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363AA" w14:textId="780257B7" w:rsidR="009819A5" w:rsidRPr="00611B84" w:rsidRDefault="009819A5" w:rsidP="009819A5">
      <w:pPr>
        <w:jc w:val="right"/>
        <w:rPr>
          <w:b/>
          <w:sz w:val="28"/>
          <w:szCs w:val="28"/>
          <w:lang w:val="ro-MD"/>
        </w:rPr>
      </w:pPr>
      <w:r w:rsidRPr="00611B84">
        <w:rPr>
          <w:b/>
          <w:sz w:val="28"/>
          <w:szCs w:val="28"/>
          <w:lang w:val="ro-MD"/>
        </w:rPr>
        <w:t>Anex</w:t>
      </w:r>
      <w:r w:rsidR="00A72467" w:rsidRPr="00611B84">
        <w:rPr>
          <w:b/>
          <w:sz w:val="28"/>
          <w:szCs w:val="28"/>
          <w:lang w:val="ro-MD"/>
        </w:rPr>
        <w:t>a</w:t>
      </w:r>
      <w:r w:rsidRPr="00611B84">
        <w:rPr>
          <w:b/>
          <w:sz w:val="28"/>
          <w:szCs w:val="28"/>
          <w:lang w:val="ro-MD"/>
        </w:rPr>
        <w:t xml:space="preserve"> 2</w:t>
      </w:r>
    </w:p>
    <w:p w14:paraId="34D46600" w14:textId="77777777" w:rsidR="000926A5" w:rsidRPr="00611B84" w:rsidRDefault="000926A5" w:rsidP="009819A5">
      <w:pPr>
        <w:jc w:val="right"/>
        <w:rPr>
          <w:b/>
          <w:sz w:val="28"/>
          <w:szCs w:val="28"/>
          <w:lang w:val="ro-MD"/>
        </w:rPr>
      </w:pPr>
    </w:p>
    <w:p w14:paraId="26A6EC15" w14:textId="6091C030" w:rsidR="00A72467" w:rsidRPr="00611B84" w:rsidRDefault="00A72467" w:rsidP="00BE6F18">
      <w:pPr>
        <w:jc w:val="center"/>
        <w:rPr>
          <w:b/>
          <w:sz w:val="28"/>
          <w:szCs w:val="28"/>
          <w:lang w:val="ro-MD"/>
        </w:rPr>
      </w:pPr>
      <w:r w:rsidRPr="00611B84">
        <w:rPr>
          <w:b/>
          <w:sz w:val="28"/>
          <w:szCs w:val="28"/>
          <w:lang w:val="ro-MD"/>
        </w:rPr>
        <w:t>FORMULAREA PENTRU PREZENTAREA OFERTEI FURNIZORULUI</w:t>
      </w:r>
      <w:r w:rsidR="00AE6629" w:rsidRPr="00611B84">
        <w:rPr>
          <w:rStyle w:val="FootnoteReference"/>
          <w:b/>
          <w:sz w:val="28"/>
          <w:szCs w:val="28"/>
          <w:lang w:val="ro-MD"/>
        </w:rPr>
        <w:footnoteReference w:id="1"/>
      </w:r>
    </w:p>
    <w:p w14:paraId="3BAEE9C9" w14:textId="12260FD2" w:rsidR="00BE6F18" w:rsidRPr="00611B84" w:rsidRDefault="00AE6629" w:rsidP="00BE6F18">
      <w:pPr>
        <w:jc w:val="center"/>
        <w:rPr>
          <w:b/>
          <w:i/>
          <w:sz w:val="22"/>
          <w:szCs w:val="22"/>
          <w:lang w:val="ro-MD"/>
        </w:rPr>
      </w:pPr>
      <w:r w:rsidRPr="00611B84">
        <w:rPr>
          <w:b/>
          <w:i/>
          <w:sz w:val="22"/>
          <w:szCs w:val="22"/>
          <w:lang w:val="ro-MD"/>
        </w:rPr>
        <w:t xml:space="preserve"> </w:t>
      </w:r>
      <w:r w:rsidR="00BE6F18" w:rsidRPr="00611B84">
        <w:rPr>
          <w:b/>
          <w:i/>
          <w:sz w:val="22"/>
          <w:szCs w:val="22"/>
          <w:lang w:val="ro-MD"/>
        </w:rPr>
        <w:t>(</w:t>
      </w:r>
      <w:r w:rsidRPr="00611B84">
        <w:rPr>
          <w:b/>
          <w:i/>
          <w:sz w:val="22"/>
          <w:szCs w:val="22"/>
          <w:lang w:val="ro-MD"/>
        </w:rPr>
        <w:t>Acest formular trebuie depus numai folosind antetul oficial al furnizorului</w:t>
      </w:r>
      <w:r w:rsidRPr="00611B84">
        <w:rPr>
          <w:rStyle w:val="FootnoteReference"/>
          <w:b/>
          <w:i/>
          <w:sz w:val="22"/>
          <w:szCs w:val="22"/>
          <w:vertAlign w:val="baseline"/>
          <w:lang w:val="ro-MD"/>
        </w:rPr>
        <w:t xml:space="preserve"> </w:t>
      </w:r>
      <w:r w:rsidR="00BE6F18" w:rsidRPr="00611B84">
        <w:rPr>
          <w:rStyle w:val="FootnoteReference"/>
          <w:b/>
          <w:i/>
          <w:sz w:val="22"/>
          <w:szCs w:val="22"/>
          <w:lang w:val="ro-MD"/>
        </w:rPr>
        <w:footnoteReference w:id="2"/>
      </w:r>
      <w:r w:rsidR="00BE6F18" w:rsidRPr="00611B84">
        <w:rPr>
          <w:b/>
          <w:i/>
          <w:sz w:val="22"/>
          <w:szCs w:val="22"/>
          <w:lang w:val="ro-MD"/>
        </w:rPr>
        <w:t>)</w:t>
      </w:r>
    </w:p>
    <w:p w14:paraId="404B99D0" w14:textId="77777777" w:rsidR="00BE6F18" w:rsidRPr="00611B84" w:rsidRDefault="00BE6F18" w:rsidP="00BE6F18">
      <w:pPr>
        <w:pBdr>
          <w:bottom w:val="single" w:sz="12" w:space="1" w:color="auto"/>
        </w:pBdr>
        <w:ind w:right="630"/>
        <w:jc w:val="both"/>
        <w:rPr>
          <w:snapToGrid w:val="0"/>
          <w:sz w:val="22"/>
          <w:szCs w:val="22"/>
          <w:lang w:val="ro-MD"/>
        </w:rPr>
      </w:pPr>
    </w:p>
    <w:p w14:paraId="593995FF" w14:textId="77777777" w:rsidR="00AE6629" w:rsidRPr="00611B84" w:rsidRDefault="00AE6629" w:rsidP="00611B84">
      <w:pPr>
        <w:pBdr>
          <w:bottom w:val="single" w:sz="12" w:space="1" w:color="auto"/>
        </w:pBdr>
        <w:ind w:right="-85"/>
        <w:jc w:val="both"/>
        <w:rPr>
          <w:snapToGrid w:val="0"/>
          <w:sz w:val="22"/>
          <w:szCs w:val="22"/>
          <w:lang w:val="ro-MD"/>
        </w:rPr>
      </w:pPr>
    </w:p>
    <w:p w14:paraId="2F589994" w14:textId="77777777" w:rsidR="00BE6F18" w:rsidRPr="00611B84" w:rsidRDefault="00BE6F18" w:rsidP="00BE6F18">
      <w:pPr>
        <w:jc w:val="center"/>
        <w:rPr>
          <w:b/>
          <w:sz w:val="22"/>
          <w:szCs w:val="22"/>
          <w:lang w:val="ro-MD"/>
        </w:rPr>
      </w:pPr>
    </w:p>
    <w:p w14:paraId="19B0BADF" w14:textId="2808129B" w:rsidR="00AE6629" w:rsidRPr="007E3D0B" w:rsidRDefault="00AE6629" w:rsidP="00AE6629">
      <w:pPr>
        <w:spacing w:before="120"/>
        <w:ind w:right="-142"/>
        <w:jc w:val="both"/>
        <w:rPr>
          <w:snapToGrid w:val="0"/>
          <w:sz w:val="22"/>
          <w:szCs w:val="22"/>
          <w:lang w:val="ro-MD"/>
        </w:rPr>
      </w:pPr>
      <w:r w:rsidRPr="00611B84">
        <w:rPr>
          <w:snapToGrid w:val="0"/>
          <w:sz w:val="22"/>
          <w:szCs w:val="22"/>
          <w:lang w:val="ro-MD"/>
        </w:rPr>
        <w:t xml:space="preserve">Noi, subsemnatul, acceptăm în </w:t>
      </w:r>
      <w:r w:rsidR="0031171A" w:rsidRPr="00611B84">
        <w:rPr>
          <w:snapToGrid w:val="0"/>
          <w:sz w:val="22"/>
          <w:szCs w:val="22"/>
          <w:lang w:val="ro-MD"/>
        </w:rPr>
        <w:t>totalitate</w:t>
      </w:r>
      <w:r w:rsidRPr="00611B84">
        <w:rPr>
          <w:snapToGrid w:val="0"/>
          <w:sz w:val="22"/>
          <w:szCs w:val="22"/>
          <w:lang w:val="ro-MD"/>
        </w:rPr>
        <w:t xml:space="preserve"> Termenii și condițiile prezentate de Instituția Medico-Sanitară Publică </w:t>
      </w:r>
      <w:r w:rsidR="0031171A" w:rsidRPr="00611B84">
        <w:rPr>
          <w:snapToGrid w:val="0"/>
          <w:sz w:val="22"/>
          <w:szCs w:val="22"/>
          <w:lang w:val="ro-MD"/>
        </w:rPr>
        <w:t>Institutul de Medicină Urgen</w:t>
      </w:r>
      <w:r w:rsidR="00941468">
        <w:rPr>
          <w:snapToGrid w:val="0"/>
          <w:sz w:val="22"/>
          <w:szCs w:val="22"/>
          <w:lang w:val="ro-MD"/>
        </w:rPr>
        <w:t>t</w:t>
      </w:r>
      <w:r w:rsidR="0031171A" w:rsidRPr="00611B84">
        <w:rPr>
          <w:snapToGrid w:val="0"/>
          <w:sz w:val="22"/>
          <w:szCs w:val="22"/>
          <w:lang w:val="ro-MD"/>
        </w:rPr>
        <w:t>ă</w:t>
      </w:r>
      <w:r w:rsidRPr="00611B84">
        <w:rPr>
          <w:snapToGrid w:val="0"/>
          <w:sz w:val="22"/>
          <w:szCs w:val="22"/>
          <w:lang w:val="ro-MD"/>
        </w:rPr>
        <w:t xml:space="preserve"> și, prin prezenta, ne oferim să furnizăm articolele enumerate mai jos, în con</w:t>
      </w:r>
      <w:r w:rsidRPr="007E3D0B">
        <w:rPr>
          <w:snapToGrid w:val="0"/>
          <w:sz w:val="22"/>
          <w:szCs w:val="22"/>
          <w:lang w:val="ro-MD"/>
        </w:rPr>
        <w:t xml:space="preserve">formitate cu specificațiile și cerințele autorității contractante, conform Invitației la concurs prin cererea ofertei de preț </w:t>
      </w:r>
      <w:r w:rsidR="0031171A" w:rsidRPr="007E3D0B">
        <w:rPr>
          <w:snapToGrid w:val="0"/>
          <w:sz w:val="22"/>
          <w:szCs w:val="22"/>
          <w:lang w:val="ro-MD"/>
        </w:rPr>
        <w:t>Nr</w:t>
      </w:r>
      <w:r w:rsidR="002B1687">
        <w:rPr>
          <w:snapToGrid w:val="0"/>
          <w:sz w:val="22"/>
          <w:szCs w:val="22"/>
          <w:lang w:val="ro-MD"/>
        </w:rPr>
        <w:t>. 09-6 / MD84985 / B6 - 03</w:t>
      </w:r>
      <w:bookmarkStart w:id="0" w:name="_GoBack"/>
      <w:bookmarkEnd w:id="0"/>
      <w:r w:rsidRPr="007E3D0B">
        <w:rPr>
          <w:snapToGrid w:val="0"/>
          <w:sz w:val="22"/>
          <w:szCs w:val="22"/>
          <w:lang w:val="ro-MD"/>
        </w:rPr>
        <w:t>:</w:t>
      </w:r>
    </w:p>
    <w:p w14:paraId="653645F2" w14:textId="77777777" w:rsidR="00BE6F18" w:rsidRPr="007E3D0B" w:rsidRDefault="00BE6F18" w:rsidP="00BE6F18">
      <w:pPr>
        <w:ind w:left="990" w:right="630" w:hanging="990"/>
        <w:jc w:val="both"/>
        <w:rPr>
          <w:b/>
          <w:snapToGrid w:val="0"/>
          <w:sz w:val="22"/>
          <w:szCs w:val="22"/>
          <w:u w:val="single"/>
          <w:lang w:val="ro-MD"/>
        </w:rPr>
      </w:pPr>
    </w:p>
    <w:p w14:paraId="6E264587" w14:textId="56F61C78" w:rsidR="00BE6F18" w:rsidRPr="007E3D0B" w:rsidRDefault="00BE6F18" w:rsidP="00BE6F18">
      <w:pPr>
        <w:ind w:left="990" w:right="630" w:hanging="990"/>
        <w:jc w:val="both"/>
        <w:rPr>
          <w:b/>
          <w:snapToGrid w:val="0"/>
          <w:sz w:val="22"/>
          <w:szCs w:val="22"/>
          <w:u w:val="single"/>
          <w:lang w:val="ro-MD"/>
        </w:rPr>
      </w:pPr>
      <w:r w:rsidRPr="007E3D0B">
        <w:rPr>
          <w:b/>
          <w:snapToGrid w:val="0"/>
          <w:sz w:val="22"/>
          <w:szCs w:val="22"/>
          <w:u w:val="single"/>
          <w:lang w:val="ro-MD"/>
        </w:rPr>
        <w:t>TAB</w:t>
      </w:r>
      <w:r w:rsidR="0031171A" w:rsidRPr="007E3D0B">
        <w:rPr>
          <w:b/>
          <w:snapToGrid w:val="0"/>
          <w:sz w:val="22"/>
          <w:szCs w:val="22"/>
          <w:u w:val="single"/>
          <w:lang w:val="ro-MD"/>
        </w:rPr>
        <w:t>E</w:t>
      </w:r>
      <w:r w:rsidRPr="007E3D0B">
        <w:rPr>
          <w:b/>
          <w:snapToGrid w:val="0"/>
          <w:sz w:val="22"/>
          <w:szCs w:val="22"/>
          <w:u w:val="single"/>
          <w:lang w:val="ro-MD"/>
        </w:rPr>
        <w:t xml:space="preserve">L 1:  </w:t>
      </w:r>
      <w:r w:rsidR="0031171A" w:rsidRPr="007E3D0B">
        <w:rPr>
          <w:b/>
          <w:snapToGrid w:val="0"/>
          <w:sz w:val="22"/>
          <w:szCs w:val="22"/>
          <w:u w:val="single"/>
          <w:lang w:val="ro-MD"/>
        </w:rPr>
        <w:t>Oferta de furnizare a mărfurilor în conformitate cu specificațiile și cerințele tehnice</w:t>
      </w:r>
    </w:p>
    <w:p w14:paraId="4D464C78" w14:textId="77777777" w:rsidR="00BE6F18" w:rsidRPr="007E3D0B" w:rsidRDefault="00BE6F18" w:rsidP="00BE6F18">
      <w:pPr>
        <w:ind w:right="630"/>
        <w:jc w:val="both"/>
        <w:rPr>
          <w:snapToGrid w:val="0"/>
          <w:sz w:val="22"/>
          <w:szCs w:val="22"/>
          <w:u w:val="single"/>
          <w:lang w:val="ro-MD"/>
        </w:rPr>
      </w:pPr>
    </w:p>
    <w:tbl>
      <w:tblPr>
        <w:tblW w:w="10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5737"/>
        <w:gridCol w:w="1911"/>
        <w:gridCol w:w="1708"/>
      </w:tblGrid>
      <w:tr w:rsidR="00BE6F18" w:rsidRPr="002B1687" w14:paraId="286970AD" w14:textId="77777777" w:rsidTr="00611B84">
        <w:tc>
          <w:tcPr>
            <w:tcW w:w="1170" w:type="dxa"/>
            <w:shd w:val="clear" w:color="auto" w:fill="DAEEF3" w:themeFill="accent5" w:themeFillTint="33"/>
          </w:tcPr>
          <w:p w14:paraId="1CF07E53" w14:textId="0A8D0104" w:rsidR="00BE6F18" w:rsidRPr="007E3D0B" w:rsidRDefault="0031171A" w:rsidP="0031171A">
            <w:pPr>
              <w:jc w:val="center"/>
              <w:rPr>
                <w:b/>
                <w:sz w:val="22"/>
                <w:szCs w:val="22"/>
                <w:lang w:val="ro-MD"/>
              </w:rPr>
            </w:pPr>
            <w:r w:rsidRPr="007E3D0B">
              <w:rPr>
                <w:b/>
                <w:sz w:val="22"/>
                <w:szCs w:val="22"/>
                <w:lang w:val="ro-MD"/>
              </w:rPr>
              <w:t>Articol</w:t>
            </w:r>
          </w:p>
        </w:tc>
        <w:tc>
          <w:tcPr>
            <w:tcW w:w="5737" w:type="dxa"/>
            <w:shd w:val="clear" w:color="auto" w:fill="DAEEF3" w:themeFill="accent5" w:themeFillTint="33"/>
          </w:tcPr>
          <w:p w14:paraId="512AEAC0" w14:textId="41A18905" w:rsidR="00BE6F18" w:rsidRPr="007E3D0B" w:rsidRDefault="0031171A" w:rsidP="00674936">
            <w:pPr>
              <w:jc w:val="center"/>
              <w:rPr>
                <w:b/>
                <w:sz w:val="22"/>
                <w:szCs w:val="22"/>
                <w:lang w:val="ro-MD"/>
              </w:rPr>
            </w:pPr>
            <w:r w:rsidRPr="007E3D0B">
              <w:rPr>
                <w:b/>
                <w:sz w:val="22"/>
                <w:szCs w:val="22"/>
                <w:lang w:val="ro-MD"/>
              </w:rPr>
              <w:t>Descrierea / specificația mărfurilor</w:t>
            </w:r>
          </w:p>
          <w:p w14:paraId="767CB538" w14:textId="77777777" w:rsidR="00BE6F18" w:rsidRPr="007E3D0B" w:rsidRDefault="00BE6F18" w:rsidP="00674936">
            <w:pPr>
              <w:jc w:val="center"/>
              <w:rPr>
                <w:i/>
                <w:sz w:val="22"/>
                <w:szCs w:val="22"/>
                <w:lang w:val="ro-MD"/>
              </w:rPr>
            </w:pPr>
          </w:p>
        </w:tc>
        <w:tc>
          <w:tcPr>
            <w:tcW w:w="1911" w:type="dxa"/>
            <w:shd w:val="clear" w:color="auto" w:fill="DAEEF3" w:themeFill="accent5" w:themeFillTint="33"/>
          </w:tcPr>
          <w:p w14:paraId="29410DA5" w14:textId="0BABA916" w:rsidR="00BE6F18" w:rsidRPr="007E3D0B" w:rsidRDefault="0031171A" w:rsidP="00674936">
            <w:pPr>
              <w:jc w:val="center"/>
              <w:rPr>
                <w:b/>
                <w:sz w:val="22"/>
                <w:szCs w:val="22"/>
                <w:lang w:val="ro-MD"/>
              </w:rPr>
            </w:pPr>
            <w:r w:rsidRPr="007E3D0B">
              <w:rPr>
                <w:b/>
                <w:sz w:val="22"/>
                <w:szCs w:val="22"/>
                <w:lang w:val="ro-MD"/>
              </w:rPr>
              <w:t>Cantitate</w:t>
            </w:r>
          </w:p>
        </w:tc>
        <w:tc>
          <w:tcPr>
            <w:tcW w:w="1708" w:type="dxa"/>
            <w:shd w:val="clear" w:color="auto" w:fill="DAEEF3" w:themeFill="accent5" w:themeFillTint="33"/>
          </w:tcPr>
          <w:p w14:paraId="3FB546C9" w14:textId="38D46465" w:rsidR="00BE6F18" w:rsidRPr="00611B84" w:rsidRDefault="0031171A" w:rsidP="007E3D0B">
            <w:pPr>
              <w:jc w:val="center"/>
              <w:rPr>
                <w:b/>
                <w:sz w:val="22"/>
                <w:szCs w:val="22"/>
                <w:lang w:val="ro-MD"/>
              </w:rPr>
            </w:pPr>
            <w:r w:rsidRPr="007E3D0B">
              <w:rPr>
                <w:b/>
                <w:sz w:val="22"/>
                <w:szCs w:val="22"/>
                <w:lang w:val="ro-MD"/>
              </w:rPr>
              <w:t>Preț total pe articol (</w:t>
            </w:r>
            <w:r w:rsidR="007E3D0B" w:rsidRPr="007E3D0B">
              <w:rPr>
                <w:b/>
                <w:sz w:val="22"/>
                <w:szCs w:val="22"/>
                <w:lang w:val="ro-MD"/>
              </w:rPr>
              <w:t>EUR</w:t>
            </w:r>
            <w:r w:rsidRPr="007E3D0B">
              <w:rPr>
                <w:b/>
                <w:sz w:val="22"/>
                <w:szCs w:val="22"/>
                <w:lang w:val="ro-MD"/>
              </w:rPr>
              <w:t>, TVA 0%)</w:t>
            </w:r>
          </w:p>
        </w:tc>
      </w:tr>
      <w:tr w:rsidR="00BE6F18" w:rsidRPr="00611B84" w14:paraId="0055FB6D" w14:textId="77777777" w:rsidTr="00611B84">
        <w:tc>
          <w:tcPr>
            <w:tcW w:w="1170" w:type="dxa"/>
          </w:tcPr>
          <w:p w14:paraId="701466A6" w14:textId="77777777" w:rsidR="00BE6F18" w:rsidRPr="00611B84" w:rsidRDefault="00BE6F18" w:rsidP="00674936">
            <w:pPr>
              <w:rPr>
                <w:sz w:val="22"/>
                <w:szCs w:val="22"/>
                <w:lang w:val="ro-MD"/>
              </w:rPr>
            </w:pPr>
            <w:r w:rsidRPr="00611B84">
              <w:rPr>
                <w:sz w:val="22"/>
                <w:szCs w:val="22"/>
                <w:lang w:val="ro-MD"/>
              </w:rPr>
              <w:t>1.</w:t>
            </w:r>
          </w:p>
        </w:tc>
        <w:tc>
          <w:tcPr>
            <w:tcW w:w="5737" w:type="dxa"/>
          </w:tcPr>
          <w:p w14:paraId="59B2EB49" w14:textId="36794D1C" w:rsidR="00BE6F18" w:rsidRPr="00611B84" w:rsidRDefault="0031171A" w:rsidP="00674936">
            <w:pPr>
              <w:rPr>
                <w:sz w:val="22"/>
                <w:szCs w:val="22"/>
                <w:lang w:val="ro-MD"/>
              </w:rPr>
            </w:pPr>
            <w:r w:rsidRPr="00611B84">
              <w:rPr>
                <w:sz w:val="22"/>
                <w:szCs w:val="22"/>
                <w:lang w:val="ro-MD"/>
              </w:rPr>
              <w:t>Vehicul nou</w:t>
            </w:r>
          </w:p>
        </w:tc>
        <w:tc>
          <w:tcPr>
            <w:tcW w:w="1911" w:type="dxa"/>
          </w:tcPr>
          <w:p w14:paraId="3FF92876" w14:textId="31804964" w:rsidR="00BE6F18" w:rsidRPr="00611B84" w:rsidRDefault="0031171A" w:rsidP="0031171A">
            <w:pPr>
              <w:jc w:val="center"/>
              <w:rPr>
                <w:sz w:val="22"/>
                <w:szCs w:val="22"/>
                <w:lang w:val="ro-MD"/>
              </w:rPr>
            </w:pPr>
            <w:r w:rsidRPr="00611B84">
              <w:rPr>
                <w:sz w:val="22"/>
                <w:szCs w:val="22"/>
                <w:lang w:val="ro-MD"/>
              </w:rPr>
              <w:t>1</w:t>
            </w:r>
            <w:r w:rsidR="00BE6F18" w:rsidRPr="00611B84">
              <w:rPr>
                <w:sz w:val="22"/>
                <w:szCs w:val="22"/>
                <w:lang w:val="ro-MD"/>
              </w:rPr>
              <w:t xml:space="preserve"> Unit</w:t>
            </w:r>
            <w:r w:rsidRPr="00611B84">
              <w:rPr>
                <w:sz w:val="22"/>
                <w:szCs w:val="22"/>
                <w:lang w:val="ro-MD"/>
              </w:rPr>
              <w:t>ate</w:t>
            </w:r>
          </w:p>
        </w:tc>
        <w:tc>
          <w:tcPr>
            <w:tcW w:w="1708" w:type="dxa"/>
          </w:tcPr>
          <w:p w14:paraId="549201A5" w14:textId="77777777" w:rsidR="00BE6F18" w:rsidRPr="00611B84" w:rsidRDefault="00BE6F18" w:rsidP="00674936">
            <w:pPr>
              <w:rPr>
                <w:sz w:val="22"/>
                <w:szCs w:val="22"/>
                <w:lang w:val="ro-MD"/>
              </w:rPr>
            </w:pPr>
          </w:p>
        </w:tc>
      </w:tr>
      <w:tr w:rsidR="00BE6F18" w:rsidRPr="00611B84" w14:paraId="66C0976A" w14:textId="77777777" w:rsidTr="00611B84">
        <w:tc>
          <w:tcPr>
            <w:tcW w:w="1170" w:type="dxa"/>
          </w:tcPr>
          <w:p w14:paraId="7D9B27F6" w14:textId="77777777" w:rsidR="00BE6F18" w:rsidRPr="00611B84" w:rsidRDefault="00BE6F18" w:rsidP="00674936">
            <w:pPr>
              <w:rPr>
                <w:b/>
                <w:sz w:val="22"/>
                <w:szCs w:val="22"/>
                <w:lang w:val="ro-MD"/>
              </w:rPr>
            </w:pPr>
          </w:p>
        </w:tc>
        <w:tc>
          <w:tcPr>
            <w:tcW w:w="7648" w:type="dxa"/>
            <w:gridSpan w:val="2"/>
          </w:tcPr>
          <w:p w14:paraId="4458FE61" w14:textId="045778AC" w:rsidR="00BE6F18" w:rsidRPr="00611B84" w:rsidRDefault="0031171A" w:rsidP="0031171A">
            <w:pPr>
              <w:rPr>
                <w:b/>
                <w:sz w:val="22"/>
                <w:szCs w:val="22"/>
                <w:lang w:val="ro-MD"/>
              </w:rPr>
            </w:pPr>
            <w:r w:rsidRPr="00611B84">
              <w:rPr>
                <w:b/>
                <w:sz w:val="22"/>
                <w:szCs w:val="22"/>
                <w:lang w:val="ro-MD"/>
              </w:rPr>
              <w:t>Prețul total al mărfii</w:t>
            </w:r>
          </w:p>
        </w:tc>
        <w:tc>
          <w:tcPr>
            <w:tcW w:w="1708" w:type="dxa"/>
          </w:tcPr>
          <w:p w14:paraId="2523BAC3" w14:textId="77777777" w:rsidR="00BE6F18" w:rsidRPr="00611B84" w:rsidRDefault="00BE6F18" w:rsidP="00674936">
            <w:pPr>
              <w:rPr>
                <w:sz w:val="22"/>
                <w:szCs w:val="22"/>
                <w:lang w:val="ro-MD"/>
              </w:rPr>
            </w:pPr>
          </w:p>
        </w:tc>
      </w:tr>
      <w:tr w:rsidR="00BE6F18" w:rsidRPr="00611B84" w14:paraId="2D67DA71" w14:textId="77777777" w:rsidTr="00611B84">
        <w:tc>
          <w:tcPr>
            <w:tcW w:w="1170" w:type="dxa"/>
          </w:tcPr>
          <w:p w14:paraId="057DAFC7" w14:textId="77777777" w:rsidR="00BE6F18" w:rsidRPr="00611B84" w:rsidRDefault="00BE6F18" w:rsidP="00674936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7648" w:type="dxa"/>
            <w:gridSpan w:val="2"/>
          </w:tcPr>
          <w:p w14:paraId="41CD18D8" w14:textId="6FA2C8E6" w:rsidR="00BE6F18" w:rsidRPr="00611B84" w:rsidRDefault="00BE6F18" w:rsidP="00674936">
            <w:pPr>
              <w:rPr>
                <w:sz w:val="22"/>
                <w:szCs w:val="22"/>
                <w:lang w:val="ro-MD"/>
              </w:rPr>
            </w:pPr>
            <w:r w:rsidRPr="00611B84">
              <w:rPr>
                <w:sz w:val="22"/>
                <w:szCs w:val="22"/>
                <w:lang w:val="ro-MD"/>
              </w:rPr>
              <w:t xml:space="preserve">  </w:t>
            </w:r>
            <w:r w:rsidR="0031171A" w:rsidRPr="00611B84">
              <w:rPr>
                <w:sz w:val="22"/>
                <w:szCs w:val="22"/>
                <w:lang w:val="ro-MD"/>
              </w:rPr>
              <w:t>Costul transportului</w:t>
            </w:r>
            <w:r w:rsidRPr="00611B84">
              <w:rPr>
                <w:sz w:val="22"/>
                <w:szCs w:val="22"/>
                <w:lang w:val="ro-MD"/>
              </w:rPr>
              <w:t xml:space="preserve"> </w:t>
            </w:r>
          </w:p>
        </w:tc>
        <w:tc>
          <w:tcPr>
            <w:tcW w:w="1708" w:type="dxa"/>
          </w:tcPr>
          <w:p w14:paraId="743EEF1B" w14:textId="77777777" w:rsidR="00BE6F18" w:rsidRPr="00611B84" w:rsidRDefault="00BE6F18" w:rsidP="00674936">
            <w:pPr>
              <w:rPr>
                <w:sz w:val="22"/>
                <w:szCs w:val="22"/>
                <w:lang w:val="ro-MD"/>
              </w:rPr>
            </w:pPr>
          </w:p>
        </w:tc>
      </w:tr>
      <w:tr w:rsidR="00BE6F18" w:rsidRPr="00611B84" w14:paraId="1900E40C" w14:textId="77777777" w:rsidTr="00611B84">
        <w:tc>
          <w:tcPr>
            <w:tcW w:w="1170" w:type="dxa"/>
          </w:tcPr>
          <w:p w14:paraId="0433EFCE" w14:textId="77777777" w:rsidR="00BE6F18" w:rsidRPr="00611B84" w:rsidRDefault="00BE6F18" w:rsidP="00674936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7648" w:type="dxa"/>
            <w:gridSpan w:val="2"/>
          </w:tcPr>
          <w:p w14:paraId="578361A4" w14:textId="52355A5D" w:rsidR="00BE6F18" w:rsidRPr="00611B84" w:rsidRDefault="00BE6F18" w:rsidP="00674936">
            <w:pPr>
              <w:rPr>
                <w:sz w:val="22"/>
                <w:szCs w:val="22"/>
                <w:lang w:val="ro-MD"/>
              </w:rPr>
            </w:pPr>
            <w:r w:rsidRPr="00611B84">
              <w:rPr>
                <w:sz w:val="22"/>
                <w:szCs w:val="22"/>
                <w:lang w:val="ro-MD"/>
              </w:rPr>
              <w:t xml:space="preserve">  </w:t>
            </w:r>
            <w:r w:rsidR="0031171A" w:rsidRPr="00611B84">
              <w:rPr>
                <w:sz w:val="22"/>
                <w:szCs w:val="22"/>
                <w:lang w:val="ro-MD"/>
              </w:rPr>
              <w:t>Costul asigurării</w:t>
            </w:r>
          </w:p>
        </w:tc>
        <w:tc>
          <w:tcPr>
            <w:tcW w:w="1708" w:type="dxa"/>
          </w:tcPr>
          <w:p w14:paraId="6645A612" w14:textId="77777777" w:rsidR="00BE6F18" w:rsidRPr="00611B84" w:rsidRDefault="00BE6F18" w:rsidP="00674936">
            <w:pPr>
              <w:rPr>
                <w:sz w:val="22"/>
                <w:szCs w:val="22"/>
                <w:lang w:val="ro-MD"/>
              </w:rPr>
            </w:pPr>
          </w:p>
        </w:tc>
      </w:tr>
      <w:tr w:rsidR="00BE6F18" w:rsidRPr="00611B84" w14:paraId="4D902590" w14:textId="77777777" w:rsidTr="00611B84">
        <w:tc>
          <w:tcPr>
            <w:tcW w:w="1170" w:type="dxa"/>
          </w:tcPr>
          <w:p w14:paraId="52395C3A" w14:textId="77777777" w:rsidR="00BE6F18" w:rsidRPr="00611B84" w:rsidRDefault="00BE6F18" w:rsidP="00674936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7648" w:type="dxa"/>
            <w:gridSpan w:val="2"/>
          </w:tcPr>
          <w:p w14:paraId="7D93FBED" w14:textId="68441700" w:rsidR="00BE6F18" w:rsidRPr="00611B84" w:rsidRDefault="00BE6F18" w:rsidP="0031171A">
            <w:pPr>
              <w:rPr>
                <w:sz w:val="22"/>
                <w:szCs w:val="22"/>
                <w:lang w:val="ro-MD"/>
              </w:rPr>
            </w:pPr>
            <w:r w:rsidRPr="00611B84">
              <w:rPr>
                <w:sz w:val="22"/>
                <w:szCs w:val="22"/>
                <w:lang w:val="ro-MD"/>
              </w:rPr>
              <w:t xml:space="preserve">  </w:t>
            </w:r>
            <w:r w:rsidR="0031171A" w:rsidRPr="00611B84">
              <w:rPr>
                <w:sz w:val="22"/>
                <w:szCs w:val="22"/>
                <w:lang w:val="ro-MD"/>
              </w:rPr>
              <w:t>Alte taxe (vă rugăm să specificați)</w:t>
            </w:r>
          </w:p>
        </w:tc>
        <w:tc>
          <w:tcPr>
            <w:tcW w:w="1708" w:type="dxa"/>
          </w:tcPr>
          <w:p w14:paraId="3134B1A7" w14:textId="77777777" w:rsidR="00BE6F18" w:rsidRPr="00611B84" w:rsidRDefault="00BE6F18" w:rsidP="00674936">
            <w:pPr>
              <w:rPr>
                <w:sz w:val="22"/>
                <w:szCs w:val="22"/>
                <w:lang w:val="ro-MD"/>
              </w:rPr>
            </w:pPr>
          </w:p>
        </w:tc>
      </w:tr>
      <w:tr w:rsidR="00BE6F18" w:rsidRPr="002B1687" w14:paraId="57FF96B8" w14:textId="77777777" w:rsidTr="00611B84">
        <w:tc>
          <w:tcPr>
            <w:tcW w:w="1170" w:type="dxa"/>
          </w:tcPr>
          <w:p w14:paraId="2DFDF39C" w14:textId="77777777" w:rsidR="00BE6F18" w:rsidRPr="00611B84" w:rsidRDefault="00BE6F18" w:rsidP="00674936">
            <w:pPr>
              <w:rPr>
                <w:b/>
                <w:sz w:val="22"/>
                <w:szCs w:val="22"/>
                <w:lang w:val="ro-MD"/>
              </w:rPr>
            </w:pPr>
          </w:p>
        </w:tc>
        <w:tc>
          <w:tcPr>
            <w:tcW w:w="7648" w:type="dxa"/>
            <w:gridSpan w:val="2"/>
          </w:tcPr>
          <w:p w14:paraId="0277698A" w14:textId="121910F0" w:rsidR="00BE6F18" w:rsidRPr="00611B84" w:rsidRDefault="0031171A" w:rsidP="0031171A">
            <w:pPr>
              <w:rPr>
                <w:b/>
                <w:sz w:val="22"/>
                <w:szCs w:val="22"/>
                <w:lang w:val="ro-MD"/>
              </w:rPr>
            </w:pPr>
            <w:r w:rsidRPr="00611B84">
              <w:rPr>
                <w:b/>
                <w:sz w:val="22"/>
                <w:szCs w:val="22"/>
                <w:lang w:val="ro-MD"/>
              </w:rPr>
              <w:t>Ofertă de preț finală și integrală</w:t>
            </w:r>
          </w:p>
        </w:tc>
        <w:tc>
          <w:tcPr>
            <w:tcW w:w="1708" w:type="dxa"/>
          </w:tcPr>
          <w:p w14:paraId="3A1879A6" w14:textId="77777777" w:rsidR="00BE6F18" w:rsidRPr="00611B84" w:rsidRDefault="00BE6F18" w:rsidP="00674936">
            <w:pPr>
              <w:rPr>
                <w:sz w:val="22"/>
                <w:szCs w:val="22"/>
                <w:lang w:val="ro-MD"/>
              </w:rPr>
            </w:pPr>
          </w:p>
        </w:tc>
      </w:tr>
    </w:tbl>
    <w:p w14:paraId="0345F148" w14:textId="77777777" w:rsidR="00BE6F18" w:rsidRPr="00611B84" w:rsidRDefault="00BE6F18" w:rsidP="00BE6F18">
      <w:pPr>
        <w:rPr>
          <w:sz w:val="22"/>
          <w:szCs w:val="22"/>
          <w:lang w:val="ro-MD"/>
        </w:rPr>
      </w:pPr>
    </w:p>
    <w:p w14:paraId="2D4601DE" w14:textId="77777777" w:rsidR="00BE6F18" w:rsidRPr="00611B84" w:rsidRDefault="00BE6F18" w:rsidP="00BE6F18">
      <w:pPr>
        <w:rPr>
          <w:sz w:val="22"/>
          <w:szCs w:val="22"/>
          <w:lang w:val="ro-MD"/>
        </w:rPr>
      </w:pPr>
    </w:p>
    <w:p w14:paraId="71C269A7" w14:textId="364D426C" w:rsidR="00BE6F18" w:rsidRPr="00611B84" w:rsidRDefault="00C04C30" w:rsidP="0031171A">
      <w:pPr>
        <w:ind w:left="990" w:right="630" w:hanging="990"/>
        <w:jc w:val="both"/>
        <w:rPr>
          <w:b/>
          <w:bCs/>
          <w:sz w:val="22"/>
          <w:szCs w:val="22"/>
          <w:lang w:val="ro-MD"/>
        </w:rPr>
      </w:pPr>
      <w:r w:rsidRPr="00611B84">
        <w:rPr>
          <w:b/>
          <w:snapToGrid w:val="0"/>
          <w:sz w:val="22"/>
          <w:szCs w:val="22"/>
          <w:u w:val="single"/>
          <w:lang w:val="ro-MD"/>
        </w:rPr>
        <w:t>TABEL</w:t>
      </w:r>
      <w:r w:rsidR="00BE6F18" w:rsidRPr="00611B84">
        <w:rPr>
          <w:b/>
          <w:snapToGrid w:val="0"/>
          <w:sz w:val="22"/>
          <w:szCs w:val="22"/>
          <w:u w:val="single"/>
          <w:lang w:val="ro-MD"/>
        </w:rPr>
        <w:t xml:space="preserve"> 2: </w:t>
      </w:r>
      <w:r w:rsidR="0031171A" w:rsidRPr="00611B84">
        <w:rPr>
          <w:b/>
          <w:snapToGrid w:val="0"/>
          <w:sz w:val="22"/>
          <w:szCs w:val="22"/>
          <w:u w:val="single"/>
          <w:lang w:val="ro-MD"/>
        </w:rPr>
        <w:t>Costuri de exploatare estimate (consumabile și piese de schimb, inclusiv prețurile și detaliile acestora cu privire la disponibilitatea locală pentru primii 100.000 km) *</w:t>
      </w:r>
      <w:r w:rsidR="00BE6F18" w:rsidRPr="00611B84">
        <w:rPr>
          <w:b/>
          <w:bCs/>
          <w:sz w:val="22"/>
          <w:szCs w:val="22"/>
          <w:lang w:val="ro-MD"/>
        </w:rPr>
        <w:t xml:space="preserve"> </w:t>
      </w:r>
    </w:p>
    <w:p w14:paraId="25B762E1" w14:textId="77777777" w:rsidR="0031171A" w:rsidRPr="00611B84" w:rsidRDefault="0031171A" w:rsidP="0031171A">
      <w:pPr>
        <w:ind w:left="990" w:right="630" w:hanging="990"/>
        <w:jc w:val="both"/>
        <w:rPr>
          <w:snapToGrid w:val="0"/>
          <w:sz w:val="22"/>
          <w:szCs w:val="22"/>
          <w:u w:val="single"/>
          <w:lang w:val="ro-MD"/>
        </w:rPr>
      </w:pPr>
    </w:p>
    <w:tbl>
      <w:tblPr>
        <w:tblW w:w="104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842"/>
        <w:gridCol w:w="2694"/>
        <w:gridCol w:w="1134"/>
        <w:gridCol w:w="1418"/>
        <w:gridCol w:w="1323"/>
      </w:tblGrid>
      <w:tr w:rsidR="0031171A" w:rsidRPr="002B1687" w14:paraId="20AAC02A" w14:textId="77777777" w:rsidTr="00611B84">
        <w:trPr>
          <w:trHeight w:val="774"/>
        </w:trPr>
        <w:tc>
          <w:tcPr>
            <w:tcW w:w="2014" w:type="dxa"/>
            <w:shd w:val="clear" w:color="auto" w:fill="DAEEF3" w:themeFill="accent5" w:themeFillTint="33"/>
          </w:tcPr>
          <w:p w14:paraId="4A5C31DD" w14:textId="7598DE38" w:rsidR="0031171A" w:rsidRPr="00611B84" w:rsidRDefault="00C04C30" w:rsidP="00C04C30">
            <w:pPr>
              <w:jc w:val="center"/>
              <w:rPr>
                <w:b/>
                <w:szCs w:val="22"/>
                <w:lang w:val="ro-MD"/>
              </w:rPr>
            </w:pPr>
            <w:r w:rsidRPr="00611B84">
              <w:rPr>
                <w:b/>
                <w:szCs w:val="22"/>
                <w:lang w:val="ro-MD"/>
              </w:rPr>
              <w:t>Lista articolelor consumabile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14:paraId="4DF1D169" w14:textId="60A90A1D" w:rsidR="0031171A" w:rsidRPr="00611B84" w:rsidRDefault="00C04C30" w:rsidP="0031171A">
            <w:pPr>
              <w:jc w:val="center"/>
              <w:rPr>
                <w:i/>
                <w:szCs w:val="22"/>
                <w:lang w:val="ro-MD"/>
              </w:rPr>
            </w:pPr>
            <w:r w:rsidRPr="00611B84">
              <w:rPr>
                <w:b/>
                <w:szCs w:val="22"/>
                <w:lang w:val="ro-MD"/>
              </w:rPr>
              <w:t>Distanța atunci când este necesară repararea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14:paraId="50FB9916" w14:textId="5C957108" w:rsidR="0031171A" w:rsidRPr="00611B84" w:rsidRDefault="00C04C30" w:rsidP="0031171A">
            <w:pPr>
              <w:jc w:val="center"/>
              <w:rPr>
                <w:b/>
                <w:szCs w:val="22"/>
                <w:lang w:val="ro-MD"/>
              </w:rPr>
            </w:pPr>
            <w:r w:rsidRPr="00611B84">
              <w:rPr>
                <w:b/>
                <w:szCs w:val="22"/>
                <w:lang w:val="ro-MD"/>
              </w:rPr>
              <w:t>Lista pieselor de schimb necesare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F2CC911" w14:textId="15A9C962" w:rsidR="0031171A" w:rsidRPr="00611B84" w:rsidRDefault="00C04C30" w:rsidP="0031171A">
            <w:pPr>
              <w:jc w:val="center"/>
              <w:rPr>
                <w:b/>
                <w:szCs w:val="22"/>
                <w:lang w:val="ro-MD"/>
              </w:rPr>
            </w:pPr>
            <w:r w:rsidRPr="00611B84">
              <w:rPr>
                <w:b/>
                <w:szCs w:val="22"/>
                <w:lang w:val="ro-MD"/>
              </w:rPr>
              <w:t>Costul pieselor de schimb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7C101656" w14:textId="421BD2D5" w:rsidR="0031171A" w:rsidRPr="00611B84" w:rsidRDefault="00C04C30" w:rsidP="00C04C30">
            <w:pPr>
              <w:jc w:val="center"/>
              <w:rPr>
                <w:b/>
                <w:szCs w:val="22"/>
                <w:lang w:val="ro-MD"/>
              </w:rPr>
            </w:pPr>
            <w:r w:rsidRPr="00611B84">
              <w:rPr>
                <w:b/>
                <w:bCs/>
                <w:color w:val="000000"/>
                <w:szCs w:val="22"/>
                <w:lang w:val="ro-MD"/>
              </w:rPr>
              <w:t>Costul lucrărilor de mentenanță</w:t>
            </w:r>
          </w:p>
        </w:tc>
        <w:tc>
          <w:tcPr>
            <w:tcW w:w="1323" w:type="dxa"/>
            <w:shd w:val="clear" w:color="auto" w:fill="DAEEF3" w:themeFill="accent5" w:themeFillTint="33"/>
          </w:tcPr>
          <w:p w14:paraId="7B8461D9" w14:textId="775C411B" w:rsidR="0031171A" w:rsidRPr="007E3D0B" w:rsidRDefault="00C04C30" w:rsidP="007E3D0B">
            <w:pPr>
              <w:jc w:val="center"/>
              <w:rPr>
                <w:b/>
                <w:szCs w:val="22"/>
                <w:lang w:val="ro-MD"/>
              </w:rPr>
            </w:pPr>
            <w:r w:rsidRPr="007E3D0B">
              <w:rPr>
                <w:b/>
                <w:szCs w:val="22"/>
                <w:lang w:val="ro-MD"/>
              </w:rPr>
              <w:t>Preț total pe articol (</w:t>
            </w:r>
            <w:r w:rsidR="007E3D0B" w:rsidRPr="007E3D0B">
              <w:rPr>
                <w:b/>
                <w:szCs w:val="22"/>
                <w:lang w:val="ro-MD"/>
              </w:rPr>
              <w:t>EUR</w:t>
            </w:r>
            <w:r w:rsidRPr="007E3D0B">
              <w:rPr>
                <w:b/>
                <w:szCs w:val="22"/>
                <w:lang w:val="ro-MD"/>
              </w:rPr>
              <w:t>, TVA 0%)</w:t>
            </w:r>
          </w:p>
        </w:tc>
      </w:tr>
      <w:tr w:rsidR="0031171A" w:rsidRPr="00611B84" w14:paraId="50F75C3F" w14:textId="77777777" w:rsidTr="00611B84">
        <w:trPr>
          <w:trHeight w:val="264"/>
        </w:trPr>
        <w:tc>
          <w:tcPr>
            <w:tcW w:w="2014" w:type="dxa"/>
          </w:tcPr>
          <w:p w14:paraId="519AC853" w14:textId="5D5B8622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  <w:r w:rsidRPr="00611B84">
              <w:rPr>
                <w:lang w:val="ro-MD"/>
              </w:rPr>
              <w:t>Ulei de motor</w:t>
            </w:r>
          </w:p>
        </w:tc>
        <w:tc>
          <w:tcPr>
            <w:tcW w:w="1842" w:type="dxa"/>
          </w:tcPr>
          <w:p w14:paraId="3A03F36A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694" w:type="dxa"/>
          </w:tcPr>
          <w:p w14:paraId="449E0C7D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134" w:type="dxa"/>
          </w:tcPr>
          <w:p w14:paraId="7E51EF39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418" w:type="dxa"/>
          </w:tcPr>
          <w:p w14:paraId="2853596A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323" w:type="dxa"/>
          </w:tcPr>
          <w:p w14:paraId="209A0D27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</w:tr>
      <w:tr w:rsidR="0031171A" w:rsidRPr="00611B84" w14:paraId="44BE5480" w14:textId="77777777" w:rsidTr="00611B84">
        <w:trPr>
          <w:trHeight w:val="253"/>
        </w:trPr>
        <w:tc>
          <w:tcPr>
            <w:tcW w:w="2014" w:type="dxa"/>
          </w:tcPr>
          <w:p w14:paraId="3C9AB6E0" w14:textId="032D52EC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  <w:r w:rsidRPr="00611B84">
              <w:rPr>
                <w:lang w:val="ro-MD"/>
              </w:rPr>
              <w:t>Filtru de ulei</w:t>
            </w:r>
          </w:p>
        </w:tc>
        <w:tc>
          <w:tcPr>
            <w:tcW w:w="1842" w:type="dxa"/>
          </w:tcPr>
          <w:p w14:paraId="16668EFD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694" w:type="dxa"/>
          </w:tcPr>
          <w:p w14:paraId="77882AB1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134" w:type="dxa"/>
          </w:tcPr>
          <w:p w14:paraId="3DDABDA4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418" w:type="dxa"/>
          </w:tcPr>
          <w:p w14:paraId="0BAA0171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323" w:type="dxa"/>
          </w:tcPr>
          <w:p w14:paraId="1405FCC2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</w:tr>
      <w:tr w:rsidR="0031171A" w:rsidRPr="002B1687" w14:paraId="3EEC29CF" w14:textId="77777777" w:rsidTr="00611B84">
        <w:trPr>
          <w:trHeight w:val="253"/>
        </w:trPr>
        <w:tc>
          <w:tcPr>
            <w:tcW w:w="2014" w:type="dxa"/>
          </w:tcPr>
          <w:p w14:paraId="54BC8AEA" w14:textId="57686D13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  <w:r w:rsidRPr="00611B84">
              <w:rPr>
                <w:lang w:val="ro-MD"/>
              </w:rPr>
              <w:t>Ulei pentru cutie de viteze</w:t>
            </w:r>
          </w:p>
        </w:tc>
        <w:tc>
          <w:tcPr>
            <w:tcW w:w="1842" w:type="dxa"/>
          </w:tcPr>
          <w:p w14:paraId="602A19BC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694" w:type="dxa"/>
          </w:tcPr>
          <w:p w14:paraId="4A2A1C42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134" w:type="dxa"/>
          </w:tcPr>
          <w:p w14:paraId="4C8AFD72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418" w:type="dxa"/>
          </w:tcPr>
          <w:p w14:paraId="0B29E6B8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323" w:type="dxa"/>
          </w:tcPr>
          <w:p w14:paraId="6184CE53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</w:tr>
      <w:tr w:rsidR="0031171A" w:rsidRPr="00611B84" w14:paraId="795B9356" w14:textId="77777777" w:rsidTr="00611B84">
        <w:trPr>
          <w:trHeight w:val="253"/>
        </w:trPr>
        <w:tc>
          <w:tcPr>
            <w:tcW w:w="2014" w:type="dxa"/>
          </w:tcPr>
          <w:p w14:paraId="050CB402" w14:textId="1AF51969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  <w:r w:rsidRPr="00611B84">
              <w:rPr>
                <w:lang w:val="ro-MD"/>
              </w:rPr>
              <w:t>Centura de distribuție</w:t>
            </w:r>
          </w:p>
        </w:tc>
        <w:tc>
          <w:tcPr>
            <w:tcW w:w="1842" w:type="dxa"/>
          </w:tcPr>
          <w:p w14:paraId="536260FB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694" w:type="dxa"/>
          </w:tcPr>
          <w:p w14:paraId="002F5621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134" w:type="dxa"/>
          </w:tcPr>
          <w:p w14:paraId="3307D468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418" w:type="dxa"/>
          </w:tcPr>
          <w:p w14:paraId="4E6C57E6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323" w:type="dxa"/>
          </w:tcPr>
          <w:p w14:paraId="2D74EAAC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</w:tr>
      <w:tr w:rsidR="0031171A" w:rsidRPr="00611B84" w14:paraId="76998867" w14:textId="77777777" w:rsidTr="00611B84">
        <w:trPr>
          <w:trHeight w:val="253"/>
        </w:trPr>
        <w:tc>
          <w:tcPr>
            <w:tcW w:w="2014" w:type="dxa"/>
          </w:tcPr>
          <w:p w14:paraId="493035B0" w14:textId="0EC4A398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  <w:r w:rsidRPr="00611B84">
              <w:rPr>
                <w:lang w:val="ro-MD"/>
              </w:rPr>
              <w:t>Centura generator</w:t>
            </w:r>
          </w:p>
        </w:tc>
        <w:tc>
          <w:tcPr>
            <w:tcW w:w="1842" w:type="dxa"/>
          </w:tcPr>
          <w:p w14:paraId="59888D0F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694" w:type="dxa"/>
          </w:tcPr>
          <w:p w14:paraId="66985668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134" w:type="dxa"/>
          </w:tcPr>
          <w:p w14:paraId="7D37CB70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418" w:type="dxa"/>
          </w:tcPr>
          <w:p w14:paraId="60848AF6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323" w:type="dxa"/>
          </w:tcPr>
          <w:p w14:paraId="57D3E232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</w:tr>
      <w:tr w:rsidR="0031171A" w:rsidRPr="002B1687" w14:paraId="128AE8C6" w14:textId="77777777" w:rsidTr="00611B84">
        <w:trPr>
          <w:trHeight w:val="253"/>
        </w:trPr>
        <w:tc>
          <w:tcPr>
            <w:tcW w:w="2014" w:type="dxa"/>
          </w:tcPr>
          <w:p w14:paraId="7B12DB5D" w14:textId="146A22EB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  <w:r w:rsidRPr="00611B84">
              <w:rPr>
                <w:lang w:val="ro-MD"/>
              </w:rPr>
              <w:t>Centură de tensionare și scripeți</w:t>
            </w:r>
          </w:p>
        </w:tc>
        <w:tc>
          <w:tcPr>
            <w:tcW w:w="1842" w:type="dxa"/>
          </w:tcPr>
          <w:p w14:paraId="1D767A0B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694" w:type="dxa"/>
          </w:tcPr>
          <w:p w14:paraId="6534CA31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134" w:type="dxa"/>
          </w:tcPr>
          <w:p w14:paraId="353D9D9B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418" w:type="dxa"/>
          </w:tcPr>
          <w:p w14:paraId="17D41B0D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323" w:type="dxa"/>
          </w:tcPr>
          <w:p w14:paraId="3F1E9019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</w:tr>
      <w:tr w:rsidR="0031171A" w:rsidRPr="00611B84" w14:paraId="7303EA7D" w14:textId="77777777" w:rsidTr="00611B84">
        <w:trPr>
          <w:trHeight w:val="253"/>
        </w:trPr>
        <w:tc>
          <w:tcPr>
            <w:tcW w:w="2014" w:type="dxa"/>
          </w:tcPr>
          <w:p w14:paraId="7610B7A9" w14:textId="7B0DB83E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  <w:r w:rsidRPr="00611B84">
              <w:rPr>
                <w:lang w:val="ro-MD"/>
              </w:rPr>
              <w:t>Bujii</w:t>
            </w:r>
          </w:p>
        </w:tc>
        <w:tc>
          <w:tcPr>
            <w:tcW w:w="1842" w:type="dxa"/>
          </w:tcPr>
          <w:p w14:paraId="7A62D663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694" w:type="dxa"/>
          </w:tcPr>
          <w:p w14:paraId="3CC787E1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134" w:type="dxa"/>
          </w:tcPr>
          <w:p w14:paraId="4DB49C94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418" w:type="dxa"/>
          </w:tcPr>
          <w:p w14:paraId="24E7AB70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323" w:type="dxa"/>
          </w:tcPr>
          <w:p w14:paraId="66A8C113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</w:tr>
      <w:tr w:rsidR="0031171A" w:rsidRPr="00611B84" w14:paraId="428B6A18" w14:textId="77777777" w:rsidTr="00611B84">
        <w:trPr>
          <w:trHeight w:val="253"/>
        </w:trPr>
        <w:tc>
          <w:tcPr>
            <w:tcW w:w="2014" w:type="dxa"/>
          </w:tcPr>
          <w:p w14:paraId="7847AF86" w14:textId="543C8C26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  <w:r w:rsidRPr="00611B84">
              <w:rPr>
                <w:lang w:val="ro-MD"/>
              </w:rPr>
              <w:t>Filtrul de aer</w:t>
            </w:r>
          </w:p>
        </w:tc>
        <w:tc>
          <w:tcPr>
            <w:tcW w:w="1842" w:type="dxa"/>
          </w:tcPr>
          <w:p w14:paraId="71259A18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694" w:type="dxa"/>
          </w:tcPr>
          <w:p w14:paraId="4A9572A5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134" w:type="dxa"/>
          </w:tcPr>
          <w:p w14:paraId="625BFB62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418" w:type="dxa"/>
          </w:tcPr>
          <w:p w14:paraId="7DC7B777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323" w:type="dxa"/>
          </w:tcPr>
          <w:p w14:paraId="71D63A67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</w:tr>
      <w:tr w:rsidR="0031171A" w:rsidRPr="00611B84" w14:paraId="0CBC86C1" w14:textId="77777777" w:rsidTr="00611B84">
        <w:trPr>
          <w:trHeight w:val="253"/>
        </w:trPr>
        <w:tc>
          <w:tcPr>
            <w:tcW w:w="2014" w:type="dxa"/>
          </w:tcPr>
          <w:p w14:paraId="7971EB1D" w14:textId="561C22A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  <w:r w:rsidRPr="00611B84">
              <w:rPr>
                <w:lang w:val="ro-MD"/>
              </w:rPr>
              <w:t>Filtru salon</w:t>
            </w:r>
          </w:p>
        </w:tc>
        <w:tc>
          <w:tcPr>
            <w:tcW w:w="1842" w:type="dxa"/>
          </w:tcPr>
          <w:p w14:paraId="2255B3EB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694" w:type="dxa"/>
          </w:tcPr>
          <w:p w14:paraId="4CE405ED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134" w:type="dxa"/>
          </w:tcPr>
          <w:p w14:paraId="62C440D8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418" w:type="dxa"/>
          </w:tcPr>
          <w:p w14:paraId="1DF87FF4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323" w:type="dxa"/>
          </w:tcPr>
          <w:p w14:paraId="6151732E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</w:tr>
      <w:tr w:rsidR="0031171A" w:rsidRPr="00611B84" w14:paraId="1F1E337C" w14:textId="77777777" w:rsidTr="00611B84">
        <w:trPr>
          <w:trHeight w:val="253"/>
        </w:trPr>
        <w:tc>
          <w:tcPr>
            <w:tcW w:w="2014" w:type="dxa"/>
          </w:tcPr>
          <w:p w14:paraId="378A41D3" w14:textId="1FC4E9BA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  <w:r w:rsidRPr="00611B84">
              <w:rPr>
                <w:lang w:val="ro-MD"/>
              </w:rPr>
              <w:t>Seturi de frână</w:t>
            </w:r>
          </w:p>
        </w:tc>
        <w:tc>
          <w:tcPr>
            <w:tcW w:w="1842" w:type="dxa"/>
          </w:tcPr>
          <w:p w14:paraId="4E0C1FD5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694" w:type="dxa"/>
          </w:tcPr>
          <w:p w14:paraId="422E0299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134" w:type="dxa"/>
          </w:tcPr>
          <w:p w14:paraId="7A2687B6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418" w:type="dxa"/>
          </w:tcPr>
          <w:p w14:paraId="3331530B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323" w:type="dxa"/>
          </w:tcPr>
          <w:p w14:paraId="064BA5A4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</w:tr>
      <w:tr w:rsidR="0031171A" w:rsidRPr="00611B84" w14:paraId="1FEA2782" w14:textId="77777777" w:rsidTr="00611B84">
        <w:trPr>
          <w:trHeight w:val="253"/>
        </w:trPr>
        <w:tc>
          <w:tcPr>
            <w:tcW w:w="9102" w:type="dxa"/>
            <w:gridSpan w:val="5"/>
          </w:tcPr>
          <w:p w14:paraId="64A9EAA5" w14:textId="63A6ED2B" w:rsidR="0031171A" w:rsidRPr="00611B84" w:rsidRDefault="0031171A" w:rsidP="0031171A">
            <w:pPr>
              <w:jc w:val="right"/>
              <w:rPr>
                <w:b/>
                <w:sz w:val="22"/>
                <w:szCs w:val="22"/>
                <w:lang w:val="ro-MD"/>
              </w:rPr>
            </w:pPr>
            <w:r w:rsidRPr="00611B84">
              <w:rPr>
                <w:b/>
                <w:sz w:val="22"/>
                <w:szCs w:val="22"/>
                <w:lang w:val="ro-MD"/>
              </w:rPr>
              <w:t>Cost total</w:t>
            </w:r>
          </w:p>
        </w:tc>
        <w:tc>
          <w:tcPr>
            <w:tcW w:w="1323" w:type="dxa"/>
          </w:tcPr>
          <w:p w14:paraId="659BAA89" w14:textId="77777777" w:rsidR="0031171A" w:rsidRPr="00611B84" w:rsidRDefault="0031171A" w:rsidP="0031171A">
            <w:pPr>
              <w:rPr>
                <w:sz w:val="22"/>
                <w:szCs w:val="22"/>
                <w:lang w:val="ro-MD"/>
              </w:rPr>
            </w:pPr>
          </w:p>
        </w:tc>
      </w:tr>
    </w:tbl>
    <w:p w14:paraId="74FA629E" w14:textId="3BD14EF4" w:rsidR="00BE6F18" w:rsidRPr="00611B84" w:rsidRDefault="00BE6F18" w:rsidP="00BE6F18">
      <w:pPr>
        <w:rPr>
          <w:i/>
          <w:sz w:val="18"/>
          <w:szCs w:val="18"/>
          <w:lang w:val="ro-MD"/>
        </w:rPr>
      </w:pPr>
      <w:r w:rsidRPr="00611B84">
        <w:rPr>
          <w:sz w:val="22"/>
          <w:szCs w:val="22"/>
          <w:lang w:val="ro-MD"/>
        </w:rPr>
        <w:t xml:space="preserve">  </w:t>
      </w:r>
      <w:r w:rsidRPr="00611B84">
        <w:rPr>
          <w:i/>
          <w:sz w:val="18"/>
          <w:szCs w:val="18"/>
          <w:lang w:val="ro-MD"/>
        </w:rPr>
        <w:t xml:space="preserve">* </w:t>
      </w:r>
      <w:r w:rsidR="00C04C30" w:rsidRPr="00611B84">
        <w:rPr>
          <w:i/>
          <w:sz w:val="18"/>
          <w:szCs w:val="18"/>
          <w:lang w:val="ro-MD"/>
        </w:rPr>
        <w:t>Aceste costuri sunt cotate pe baza prețurilor curente la un centru de service local autorizat și sunt luate în considerare de autoritatea contractantă în timpul procesului de evaluare pentru a calcula costul ciclului de viață al vehiculului. Aceste servicii de întreținere nu vor fi contractate de autoritatea contractantă în această etapă.</w:t>
      </w:r>
    </w:p>
    <w:p w14:paraId="44A630AC" w14:textId="77777777" w:rsidR="00BE6F18" w:rsidRPr="00611B84" w:rsidRDefault="00BE6F18" w:rsidP="00BE6F18">
      <w:pPr>
        <w:rPr>
          <w:sz w:val="22"/>
          <w:szCs w:val="22"/>
          <w:lang w:val="ro-MD"/>
        </w:rPr>
      </w:pPr>
    </w:p>
    <w:p w14:paraId="36A61844" w14:textId="77777777" w:rsidR="00BE6F18" w:rsidRPr="00611B84" w:rsidRDefault="00BE6F18" w:rsidP="00BE6F18">
      <w:pPr>
        <w:rPr>
          <w:b/>
          <w:sz w:val="22"/>
          <w:szCs w:val="22"/>
          <w:u w:val="single"/>
          <w:lang w:val="ro-MD"/>
        </w:rPr>
      </w:pPr>
    </w:p>
    <w:p w14:paraId="1CFDC41E" w14:textId="77777777" w:rsidR="00BE6F18" w:rsidRPr="00611B84" w:rsidRDefault="00BE6F18" w:rsidP="00BE6F18">
      <w:pPr>
        <w:rPr>
          <w:b/>
          <w:sz w:val="22"/>
          <w:szCs w:val="22"/>
          <w:u w:val="single"/>
          <w:lang w:val="ro-MD"/>
        </w:rPr>
      </w:pPr>
    </w:p>
    <w:p w14:paraId="4E597D74" w14:textId="77777777" w:rsidR="00BE6F18" w:rsidRPr="00611B84" w:rsidRDefault="00BE6F18" w:rsidP="00BE6F18">
      <w:pPr>
        <w:rPr>
          <w:b/>
          <w:sz w:val="22"/>
          <w:szCs w:val="22"/>
          <w:u w:val="single"/>
          <w:lang w:val="ro-MD"/>
        </w:rPr>
      </w:pPr>
    </w:p>
    <w:p w14:paraId="0F42191B" w14:textId="77777777" w:rsidR="00611B84" w:rsidRPr="00611B84" w:rsidRDefault="00611B84" w:rsidP="00BE6F18">
      <w:pPr>
        <w:rPr>
          <w:b/>
          <w:sz w:val="22"/>
          <w:szCs w:val="22"/>
          <w:u w:val="single"/>
          <w:lang w:val="ro-MD"/>
        </w:rPr>
      </w:pPr>
    </w:p>
    <w:p w14:paraId="5875A311" w14:textId="77777777" w:rsidR="00611B84" w:rsidRDefault="00611B84">
      <w:pPr>
        <w:rPr>
          <w:b/>
          <w:sz w:val="22"/>
          <w:szCs w:val="22"/>
          <w:u w:val="single"/>
          <w:lang w:val="ro-MD"/>
        </w:rPr>
      </w:pPr>
      <w:r>
        <w:rPr>
          <w:b/>
          <w:sz w:val="22"/>
          <w:szCs w:val="22"/>
          <w:u w:val="single"/>
          <w:lang w:val="ro-MD"/>
        </w:rPr>
        <w:br w:type="page"/>
      </w:r>
    </w:p>
    <w:p w14:paraId="5A2E9AB7" w14:textId="73F9FD41" w:rsidR="00BE6F18" w:rsidRPr="00611B84" w:rsidRDefault="00BE6F18" w:rsidP="00BE6F18">
      <w:pPr>
        <w:rPr>
          <w:b/>
          <w:sz w:val="22"/>
          <w:szCs w:val="22"/>
          <w:u w:val="single"/>
          <w:lang w:val="ro-MD"/>
        </w:rPr>
      </w:pPr>
      <w:r w:rsidRPr="00611B84">
        <w:rPr>
          <w:b/>
          <w:sz w:val="22"/>
          <w:szCs w:val="22"/>
          <w:u w:val="single"/>
          <w:lang w:val="ro-MD"/>
        </w:rPr>
        <w:lastRenderedPageBreak/>
        <w:t>TAB</w:t>
      </w:r>
      <w:r w:rsidR="00C04C30" w:rsidRPr="00611B84">
        <w:rPr>
          <w:b/>
          <w:sz w:val="22"/>
          <w:szCs w:val="22"/>
          <w:u w:val="single"/>
          <w:lang w:val="ro-MD"/>
        </w:rPr>
        <w:t>E</w:t>
      </w:r>
      <w:r w:rsidRPr="00611B84">
        <w:rPr>
          <w:b/>
          <w:sz w:val="22"/>
          <w:szCs w:val="22"/>
          <w:u w:val="single"/>
          <w:lang w:val="ro-MD"/>
        </w:rPr>
        <w:t xml:space="preserve">L 3: </w:t>
      </w:r>
      <w:r w:rsidR="00C04C30" w:rsidRPr="00611B84">
        <w:rPr>
          <w:b/>
          <w:sz w:val="22"/>
          <w:szCs w:val="22"/>
          <w:u w:val="single"/>
          <w:lang w:val="ro-MD"/>
        </w:rPr>
        <w:t>Oferta de conformitate cu alte condiții și cerințe conexe</w:t>
      </w:r>
      <w:r w:rsidRPr="00611B84">
        <w:rPr>
          <w:b/>
          <w:sz w:val="22"/>
          <w:szCs w:val="22"/>
          <w:u w:val="single"/>
          <w:lang w:val="ro-MD"/>
        </w:rPr>
        <w:t xml:space="preserve"> </w:t>
      </w:r>
    </w:p>
    <w:p w14:paraId="48F23493" w14:textId="77777777" w:rsidR="00BE6F18" w:rsidRPr="00611B84" w:rsidRDefault="00BE6F18" w:rsidP="00BE6F18">
      <w:pPr>
        <w:rPr>
          <w:sz w:val="22"/>
          <w:szCs w:val="22"/>
          <w:lang w:val="ro-MD"/>
        </w:rPr>
      </w:pPr>
    </w:p>
    <w:tbl>
      <w:tblPr>
        <w:tblW w:w="10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1350"/>
        <w:gridCol w:w="1343"/>
        <w:gridCol w:w="2842"/>
      </w:tblGrid>
      <w:tr w:rsidR="00BE6F18" w:rsidRPr="00611B84" w14:paraId="3CB93F99" w14:textId="77777777" w:rsidTr="00611B84">
        <w:trPr>
          <w:trHeight w:val="584"/>
        </w:trPr>
        <w:tc>
          <w:tcPr>
            <w:tcW w:w="4849" w:type="dxa"/>
            <w:vMerge w:val="restart"/>
            <w:shd w:val="clear" w:color="auto" w:fill="DAEEF3" w:themeFill="accent5" w:themeFillTint="33"/>
            <w:vAlign w:val="center"/>
          </w:tcPr>
          <w:p w14:paraId="0504A0BA" w14:textId="791C52CA" w:rsidR="00BE6F18" w:rsidRPr="00611B84" w:rsidRDefault="00C04C30" w:rsidP="00C04C30">
            <w:pPr>
              <w:jc w:val="center"/>
              <w:rPr>
                <w:b/>
                <w:sz w:val="22"/>
                <w:szCs w:val="22"/>
                <w:lang w:val="ro-MD"/>
              </w:rPr>
            </w:pPr>
            <w:r w:rsidRPr="00611B84">
              <w:rPr>
                <w:b/>
                <w:sz w:val="22"/>
                <w:szCs w:val="22"/>
                <w:lang w:val="ro-MD"/>
              </w:rPr>
              <w:t>Alte informații referitoare la oferta noastră sunt următoarele:</w:t>
            </w:r>
          </w:p>
        </w:tc>
        <w:tc>
          <w:tcPr>
            <w:tcW w:w="5535" w:type="dxa"/>
            <w:gridSpan w:val="3"/>
            <w:shd w:val="clear" w:color="auto" w:fill="DAEEF3" w:themeFill="accent5" w:themeFillTint="33"/>
            <w:vAlign w:val="center"/>
          </w:tcPr>
          <w:p w14:paraId="3A933732" w14:textId="1847C3D7" w:rsidR="00BE6F18" w:rsidRPr="00611B84" w:rsidRDefault="00C04C30" w:rsidP="00C04C30">
            <w:pPr>
              <w:jc w:val="center"/>
              <w:rPr>
                <w:b/>
                <w:sz w:val="22"/>
                <w:szCs w:val="22"/>
                <w:lang w:val="ro-MD"/>
              </w:rPr>
            </w:pPr>
            <w:r w:rsidRPr="00611B84">
              <w:rPr>
                <w:b/>
                <w:sz w:val="22"/>
                <w:szCs w:val="22"/>
                <w:lang w:val="ro-MD"/>
              </w:rPr>
              <w:t>Răspunsul Dvs.</w:t>
            </w:r>
          </w:p>
        </w:tc>
      </w:tr>
      <w:tr w:rsidR="00BE6F18" w:rsidRPr="00611B84" w14:paraId="1A1AD82A" w14:textId="77777777" w:rsidTr="00611B84">
        <w:trPr>
          <w:trHeight w:val="382"/>
        </w:trPr>
        <w:tc>
          <w:tcPr>
            <w:tcW w:w="4849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C9A088" w14:textId="77777777" w:rsidR="00BE6F18" w:rsidRPr="00611B84" w:rsidRDefault="00BE6F18" w:rsidP="00C04C30">
            <w:pPr>
              <w:ind w:firstLine="720"/>
              <w:jc w:val="center"/>
              <w:rPr>
                <w:b/>
                <w:sz w:val="22"/>
                <w:szCs w:val="22"/>
                <w:lang w:val="ro-MD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2053FA" w14:textId="3C11C7DA" w:rsidR="00BE6F18" w:rsidRPr="00611B84" w:rsidRDefault="00C04C30" w:rsidP="00C04C30">
            <w:pPr>
              <w:jc w:val="center"/>
              <w:rPr>
                <w:b/>
                <w:i/>
                <w:sz w:val="22"/>
                <w:szCs w:val="22"/>
                <w:lang w:val="ro-MD"/>
              </w:rPr>
            </w:pPr>
            <w:r w:rsidRPr="00611B84">
              <w:rPr>
                <w:b/>
                <w:i/>
                <w:sz w:val="22"/>
                <w:szCs w:val="22"/>
                <w:lang w:val="ro-MD"/>
              </w:rPr>
              <w:t>Da, ne vom conforma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427E1A" w14:textId="04FF7F5B" w:rsidR="00BE6F18" w:rsidRPr="00611B84" w:rsidRDefault="00C04C30" w:rsidP="00C04C30">
            <w:pPr>
              <w:jc w:val="center"/>
              <w:rPr>
                <w:b/>
                <w:i/>
                <w:sz w:val="22"/>
                <w:szCs w:val="22"/>
                <w:lang w:val="ro-MD"/>
              </w:rPr>
            </w:pPr>
            <w:r w:rsidRPr="00611B84">
              <w:rPr>
                <w:b/>
                <w:i/>
                <w:sz w:val="22"/>
                <w:szCs w:val="22"/>
                <w:lang w:val="ro-MD"/>
              </w:rPr>
              <w:t>Nu, nu ne putem conforma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EC94F3" w14:textId="3306DD24" w:rsidR="00BE6F18" w:rsidRPr="00611B84" w:rsidRDefault="00C04C30" w:rsidP="00C04C30">
            <w:pPr>
              <w:jc w:val="center"/>
              <w:rPr>
                <w:b/>
                <w:i/>
                <w:sz w:val="22"/>
                <w:szCs w:val="22"/>
                <w:lang w:val="ro-MD"/>
              </w:rPr>
            </w:pPr>
            <w:r w:rsidRPr="00611B84">
              <w:rPr>
                <w:b/>
                <w:i/>
                <w:sz w:val="22"/>
                <w:szCs w:val="22"/>
                <w:lang w:val="ro-MD"/>
              </w:rPr>
              <w:t>Dacă nu vă puteți conforma, vă rugăm indicați propunerea alternativă</w:t>
            </w:r>
          </w:p>
        </w:tc>
      </w:tr>
      <w:tr w:rsidR="00BE6F18" w:rsidRPr="002B1687" w14:paraId="05153CA9" w14:textId="77777777" w:rsidTr="00611B84">
        <w:trPr>
          <w:trHeight w:val="332"/>
        </w:trPr>
        <w:tc>
          <w:tcPr>
            <w:tcW w:w="4849" w:type="dxa"/>
            <w:tcBorders>
              <w:right w:val="nil"/>
            </w:tcBorders>
          </w:tcPr>
          <w:p w14:paraId="12E38B58" w14:textId="63FFBE26" w:rsidR="00611B84" w:rsidRPr="00611B84" w:rsidRDefault="00611B84" w:rsidP="00611B84">
            <w:pPr>
              <w:rPr>
                <w:bCs/>
                <w:sz w:val="22"/>
                <w:szCs w:val="22"/>
                <w:lang w:val="ro-MD"/>
              </w:rPr>
            </w:pPr>
            <w:r w:rsidRPr="00611B84">
              <w:rPr>
                <w:bCs/>
                <w:sz w:val="22"/>
                <w:szCs w:val="22"/>
                <w:lang w:val="ro-MD"/>
              </w:rPr>
              <w:t xml:space="preserve">Perioada de livrare maximă nu depășește </w:t>
            </w:r>
            <w:r w:rsidRPr="00611B84">
              <w:rPr>
                <w:b/>
                <w:bCs/>
                <w:i/>
                <w:sz w:val="22"/>
                <w:szCs w:val="22"/>
                <w:lang w:val="ro-MD"/>
              </w:rPr>
              <w:t>90 de zile calendaristice</w:t>
            </w:r>
            <w:r w:rsidRPr="00611B84">
              <w:rPr>
                <w:bCs/>
                <w:sz w:val="22"/>
                <w:szCs w:val="22"/>
                <w:lang w:val="ro-MD"/>
              </w:rPr>
              <w:t xml:space="preserve"> de la semnarea contractantului de către ambele părți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3E655868" w14:textId="77777777" w:rsidR="00BE6F18" w:rsidRPr="00611B84" w:rsidRDefault="00BE6F18" w:rsidP="00674936">
            <w:pPr>
              <w:jc w:val="right"/>
              <w:rPr>
                <w:sz w:val="22"/>
                <w:szCs w:val="22"/>
                <w:lang w:val="ro-MD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</w:tcBorders>
          </w:tcPr>
          <w:p w14:paraId="50FD526A" w14:textId="77777777" w:rsidR="00BE6F18" w:rsidRPr="00611B84" w:rsidRDefault="00BE6F18" w:rsidP="00674936">
            <w:pPr>
              <w:jc w:val="right"/>
              <w:rPr>
                <w:sz w:val="22"/>
                <w:szCs w:val="22"/>
                <w:lang w:val="ro-MD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</w:tcPr>
          <w:p w14:paraId="214F9509" w14:textId="77777777" w:rsidR="00BE6F18" w:rsidRPr="00611B84" w:rsidRDefault="00BE6F18" w:rsidP="00674936">
            <w:pPr>
              <w:jc w:val="right"/>
              <w:rPr>
                <w:sz w:val="22"/>
                <w:szCs w:val="22"/>
                <w:lang w:val="ro-MD"/>
              </w:rPr>
            </w:pPr>
          </w:p>
        </w:tc>
      </w:tr>
      <w:tr w:rsidR="00BE6F18" w:rsidRPr="002B1687" w14:paraId="7DDF9535" w14:textId="77777777" w:rsidTr="00611B84">
        <w:trPr>
          <w:trHeight w:val="575"/>
        </w:trPr>
        <w:tc>
          <w:tcPr>
            <w:tcW w:w="4849" w:type="dxa"/>
            <w:tcBorders>
              <w:right w:val="nil"/>
            </w:tcBorders>
          </w:tcPr>
          <w:p w14:paraId="1AC4D053" w14:textId="474A32EA" w:rsidR="00611B84" w:rsidRPr="00611B84" w:rsidRDefault="00611B84" w:rsidP="00674936">
            <w:pPr>
              <w:rPr>
                <w:bCs/>
                <w:sz w:val="22"/>
                <w:szCs w:val="22"/>
                <w:lang w:val="ro-MD"/>
              </w:rPr>
            </w:pPr>
            <w:r w:rsidRPr="00611B84">
              <w:rPr>
                <w:bCs/>
                <w:sz w:val="22"/>
                <w:szCs w:val="22"/>
                <w:lang w:val="ro-MD"/>
              </w:rPr>
              <w:t xml:space="preserve">Garanție pentru o perioadă minimă de </w:t>
            </w:r>
            <w:r w:rsidRPr="00611B84">
              <w:rPr>
                <w:b/>
                <w:bCs/>
                <w:i/>
                <w:sz w:val="22"/>
                <w:szCs w:val="22"/>
                <w:lang w:val="ro-MD"/>
              </w:rPr>
              <w:t>3 ani sau 100.000 Km</w:t>
            </w:r>
            <w:r w:rsidRPr="00611B84">
              <w:rPr>
                <w:bCs/>
                <w:sz w:val="22"/>
                <w:szCs w:val="22"/>
                <w:lang w:val="ro-MD"/>
              </w:rPr>
              <w:t>, oricare dintre acestea se întâmplă primul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0B78CB16" w14:textId="77777777" w:rsidR="00BE6F18" w:rsidRPr="00611B84" w:rsidRDefault="00BE6F18" w:rsidP="00674936">
            <w:pPr>
              <w:rPr>
                <w:sz w:val="22"/>
                <w:szCs w:val="22"/>
                <w:lang w:val="ro-MD"/>
              </w:rPr>
            </w:pPr>
            <w:r w:rsidRPr="00611B84">
              <w:rPr>
                <w:sz w:val="22"/>
                <w:szCs w:val="22"/>
                <w:lang w:val="ro-MD"/>
              </w:rPr>
              <w:t xml:space="preserve">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</w:tcBorders>
          </w:tcPr>
          <w:p w14:paraId="3413B0AF" w14:textId="77777777" w:rsidR="00BE6F18" w:rsidRPr="00611B84" w:rsidRDefault="00BE6F18" w:rsidP="00674936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</w:tcPr>
          <w:p w14:paraId="726DEB0F" w14:textId="77777777" w:rsidR="00BE6F18" w:rsidRPr="00611B84" w:rsidRDefault="00BE6F18" w:rsidP="00674936">
            <w:pPr>
              <w:rPr>
                <w:sz w:val="22"/>
                <w:szCs w:val="22"/>
                <w:lang w:val="ro-MD"/>
              </w:rPr>
            </w:pPr>
          </w:p>
        </w:tc>
      </w:tr>
      <w:tr w:rsidR="00BE6F18" w:rsidRPr="002B1687" w14:paraId="41FEB2F8" w14:textId="77777777" w:rsidTr="00611B84">
        <w:trPr>
          <w:trHeight w:val="305"/>
        </w:trPr>
        <w:tc>
          <w:tcPr>
            <w:tcW w:w="4849" w:type="dxa"/>
            <w:tcBorders>
              <w:bottom w:val="single" w:sz="4" w:space="0" w:color="auto"/>
              <w:right w:val="nil"/>
            </w:tcBorders>
          </w:tcPr>
          <w:p w14:paraId="056C0EB7" w14:textId="176C579A" w:rsidR="00BE6F18" w:rsidRPr="00611B84" w:rsidRDefault="00611B84" w:rsidP="00674936">
            <w:pPr>
              <w:rPr>
                <w:bCs/>
                <w:sz w:val="22"/>
                <w:szCs w:val="22"/>
                <w:lang w:val="ro-MD"/>
              </w:rPr>
            </w:pPr>
            <w:r w:rsidRPr="00611B84">
              <w:rPr>
                <w:sz w:val="22"/>
                <w:szCs w:val="22"/>
                <w:lang w:val="ro-MD"/>
              </w:rPr>
              <w:t>Disponibilitatea certificatelor de calitate și origine pentru echipamentul oferit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D2AB8" w14:textId="77777777" w:rsidR="00BE6F18" w:rsidRPr="00611B84" w:rsidRDefault="00BE6F18" w:rsidP="00674936">
            <w:pPr>
              <w:jc w:val="right"/>
              <w:rPr>
                <w:sz w:val="22"/>
                <w:szCs w:val="22"/>
                <w:lang w:val="ro-MD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9D13" w14:textId="77777777" w:rsidR="00BE6F18" w:rsidRPr="00611B84" w:rsidRDefault="00BE6F18" w:rsidP="00674936">
            <w:pPr>
              <w:jc w:val="right"/>
              <w:rPr>
                <w:sz w:val="22"/>
                <w:szCs w:val="22"/>
                <w:lang w:val="ro-MD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2BFA3" w14:textId="77777777" w:rsidR="00BE6F18" w:rsidRPr="00611B84" w:rsidRDefault="00BE6F18" w:rsidP="00674936">
            <w:pPr>
              <w:jc w:val="right"/>
              <w:rPr>
                <w:sz w:val="22"/>
                <w:szCs w:val="22"/>
                <w:lang w:val="ro-MD"/>
              </w:rPr>
            </w:pPr>
          </w:p>
        </w:tc>
      </w:tr>
      <w:tr w:rsidR="00BE6F18" w:rsidRPr="002B1687" w14:paraId="460EC5FB" w14:textId="77777777" w:rsidTr="00611B84">
        <w:trPr>
          <w:trHeight w:val="305"/>
        </w:trPr>
        <w:tc>
          <w:tcPr>
            <w:tcW w:w="4849" w:type="dxa"/>
            <w:tcBorders>
              <w:bottom w:val="single" w:sz="4" w:space="0" w:color="auto"/>
              <w:right w:val="nil"/>
            </w:tcBorders>
          </w:tcPr>
          <w:p w14:paraId="6324BD5E" w14:textId="5F3E07BF" w:rsidR="00BE6F18" w:rsidRPr="00611B84" w:rsidRDefault="00611B84" w:rsidP="00674936">
            <w:pPr>
              <w:rPr>
                <w:bCs/>
                <w:sz w:val="22"/>
                <w:szCs w:val="22"/>
                <w:lang w:val="ro-MD"/>
              </w:rPr>
            </w:pPr>
            <w:r w:rsidRPr="00611B84">
              <w:rPr>
                <w:sz w:val="22"/>
                <w:szCs w:val="22"/>
                <w:lang w:val="ro-MD"/>
              </w:rPr>
              <w:t>Disponibilitatea serviciului autorizat în Moldova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1A0DC" w14:textId="77777777" w:rsidR="00BE6F18" w:rsidRPr="00611B84" w:rsidRDefault="00BE6F18" w:rsidP="00674936">
            <w:pPr>
              <w:jc w:val="right"/>
              <w:rPr>
                <w:sz w:val="22"/>
                <w:szCs w:val="22"/>
                <w:lang w:val="ro-MD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4C600" w14:textId="77777777" w:rsidR="00BE6F18" w:rsidRPr="00611B84" w:rsidRDefault="00BE6F18" w:rsidP="00674936">
            <w:pPr>
              <w:jc w:val="right"/>
              <w:rPr>
                <w:sz w:val="22"/>
                <w:szCs w:val="22"/>
                <w:lang w:val="ro-MD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CE30A" w14:textId="77777777" w:rsidR="00BE6F18" w:rsidRPr="00611B84" w:rsidRDefault="00BE6F18" w:rsidP="00674936">
            <w:pPr>
              <w:jc w:val="right"/>
              <w:rPr>
                <w:sz w:val="22"/>
                <w:szCs w:val="22"/>
                <w:lang w:val="ro-MD"/>
              </w:rPr>
            </w:pPr>
          </w:p>
        </w:tc>
      </w:tr>
      <w:tr w:rsidR="00BE6F18" w:rsidRPr="002B1687" w14:paraId="6D7D3A32" w14:textId="77777777" w:rsidTr="00611B84">
        <w:trPr>
          <w:trHeight w:val="305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CE15BC" w14:textId="0200637E" w:rsidR="00BE6F18" w:rsidRPr="00611B84" w:rsidRDefault="00611B84" w:rsidP="00611B84">
            <w:pPr>
              <w:rPr>
                <w:bCs/>
                <w:sz w:val="22"/>
                <w:szCs w:val="22"/>
                <w:lang w:val="ro-MD"/>
              </w:rPr>
            </w:pPr>
            <w:r w:rsidRPr="00611B84">
              <w:rPr>
                <w:sz w:val="22"/>
                <w:szCs w:val="22"/>
                <w:lang w:val="ro-MD"/>
              </w:rPr>
              <w:t>Valabilitatea ofertei 30 de zile calendaristice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4A82F" w14:textId="77777777" w:rsidR="00BE6F18" w:rsidRPr="00611B84" w:rsidRDefault="00BE6F18" w:rsidP="00674936">
            <w:pPr>
              <w:jc w:val="right"/>
              <w:rPr>
                <w:sz w:val="22"/>
                <w:szCs w:val="22"/>
                <w:lang w:val="ro-MD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4F993" w14:textId="77777777" w:rsidR="00BE6F18" w:rsidRPr="00611B84" w:rsidRDefault="00BE6F18" w:rsidP="00674936">
            <w:pPr>
              <w:jc w:val="right"/>
              <w:rPr>
                <w:sz w:val="22"/>
                <w:szCs w:val="22"/>
                <w:lang w:val="ro-MD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768D3" w14:textId="77777777" w:rsidR="00BE6F18" w:rsidRPr="00611B84" w:rsidRDefault="00BE6F18" w:rsidP="00674936">
            <w:pPr>
              <w:jc w:val="right"/>
              <w:rPr>
                <w:sz w:val="22"/>
                <w:szCs w:val="22"/>
                <w:lang w:val="ro-MD"/>
              </w:rPr>
            </w:pPr>
          </w:p>
        </w:tc>
      </w:tr>
    </w:tbl>
    <w:p w14:paraId="3D536FA9" w14:textId="77777777" w:rsidR="00BE6F18" w:rsidRPr="00611B84" w:rsidRDefault="00BE6F18" w:rsidP="00BE6F18">
      <w:pPr>
        <w:rPr>
          <w:sz w:val="22"/>
          <w:szCs w:val="22"/>
          <w:lang w:val="ro-MD"/>
        </w:rPr>
      </w:pPr>
    </w:p>
    <w:p w14:paraId="44EF8777" w14:textId="457EDDA7" w:rsidR="00BE6F18" w:rsidRPr="00611B84" w:rsidRDefault="00C04C30" w:rsidP="00C04C30">
      <w:pPr>
        <w:jc w:val="both"/>
        <w:rPr>
          <w:sz w:val="22"/>
          <w:szCs w:val="22"/>
          <w:lang w:val="ro-MD"/>
        </w:rPr>
      </w:pPr>
      <w:r w:rsidRPr="00611B84">
        <w:rPr>
          <w:sz w:val="22"/>
          <w:szCs w:val="22"/>
          <w:lang w:val="ro-MD"/>
        </w:rPr>
        <w:t xml:space="preserve">Toate celelalte informații pe care nu le-am furnizat automat implică respectarea noastră completă în corespundere cu cerințele, termenii și condițiile </w:t>
      </w:r>
      <w:r w:rsidRPr="00611B84">
        <w:rPr>
          <w:snapToGrid w:val="0"/>
          <w:sz w:val="22"/>
          <w:szCs w:val="22"/>
          <w:lang w:val="ro-MD"/>
        </w:rPr>
        <w:t>Invitației la concurs</w:t>
      </w:r>
      <w:r w:rsidRPr="00611B84">
        <w:rPr>
          <w:sz w:val="22"/>
          <w:szCs w:val="22"/>
          <w:lang w:val="ro-MD"/>
        </w:rPr>
        <w:t>.</w:t>
      </w:r>
    </w:p>
    <w:p w14:paraId="342CB2F4" w14:textId="77777777" w:rsidR="00BE6F18" w:rsidRPr="00611B84" w:rsidRDefault="00BE6F18" w:rsidP="00BE6F18">
      <w:pPr>
        <w:rPr>
          <w:sz w:val="22"/>
          <w:szCs w:val="22"/>
          <w:lang w:val="ro-MD"/>
        </w:rPr>
      </w:pPr>
    </w:p>
    <w:p w14:paraId="31DA0280" w14:textId="77777777" w:rsidR="00BE6F18" w:rsidRPr="00611B84" w:rsidRDefault="00BE6F18" w:rsidP="00BE6F18">
      <w:pPr>
        <w:rPr>
          <w:sz w:val="22"/>
          <w:szCs w:val="22"/>
          <w:lang w:val="ro-MD"/>
        </w:rPr>
      </w:pPr>
    </w:p>
    <w:p w14:paraId="139EA366" w14:textId="77777777" w:rsidR="00BE6F18" w:rsidRPr="00611B84" w:rsidRDefault="00BE6F18" w:rsidP="00BE6F18">
      <w:pPr>
        <w:rPr>
          <w:sz w:val="22"/>
          <w:szCs w:val="22"/>
          <w:lang w:val="ro-MD"/>
        </w:rPr>
      </w:pPr>
    </w:p>
    <w:p w14:paraId="47EF2AB0" w14:textId="77777777" w:rsidR="00BE6F18" w:rsidRPr="00611B84" w:rsidRDefault="00BE6F18" w:rsidP="00BE6F18">
      <w:pPr>
        <w:rPr>
          <w:sz w:val="22"/>
          <w:szCs w:val="22"/>
          <w:lang w:val="ro-MD"/>
        </w:rPr>
      </w:pPr>
    </w:p>
    <w:p w14:paraId="2041FDD2" w14:textId="77777777" w:rsidR="00C04C30" w:rsidRPr="00611B84" w:rsidRDefault="00BE6F18" w:rsidP="00C04C30">
      <w:pPr>
        <w:ind w:left="3960"/>
        <w:rPr>
          <w:i/>
          <w:sz w:val="22"/>
          <w:szCs w:val="22"/>
          <w:lang w:val="ro-MD"/>
        </w:rPr>
      </w:pPr>
      <w:r w:rsidRPr="00611B84">
        <w:rPr>
          <w:i/>
          <w:sz w:val="22"/>
          <w:szCs w:val="22"/>
          <w:lang w:val="ro-MD"/>
        </w:rPr>
        <w:t>[</w:t>
      </w:r>
      <w:r w:rsidR="00C04C30" w:rsidRPr="00611B84">
        <w:rPr>
          <w:i/>
          <w:sz w:val="22"/>
          <w:szCs w:val="22"/>
          <w:lang w:val="ro-MD"/>
        </w:rPr>
        <w:t>Numele și semnătura persoanei autorizate a furnizorului]</w:t>
      </w:r>
    </w:p>
    <w:p w14:paraId="1EB32301" w14:textId="77777777" w:rsidR="00C04C30" w:rsidRPr="00611B84" w:rsidRDefault="00C04C30" w:rsidP="00C04C30">
      <w:pPr>
        <w:ind w:left="3960"/>
        <w:rPr>
          <w:i/>
          <w:sz w:val="22"/>
          <w:szCs w:val="22"/>
          <w:lang w:val="ro-MD"/>
        </w:rPr>
      </w:pPr>
      <w:r w:rsidRPr="00611B84">
        <w:rPr>
          <w:i/>
          <w:sz w:val="22"/>
          <w:szCs w:val="22"/>
          <w:lang w:val="ro-MD"/>
        </w:rPr>
        <w:t>[Denumire]</w:t>
      </w:r>
    </w:p>
    <w:p w14:paraId="72068554" w14:textId="59529C4D" w:rsidR="00BE6F18" w:rsidRPr="00611B84" w:rsidRDefault="00C04C30" w:rsidP="00C04C30">
      <w:pPr>
        <w:ind w:left="3960"/>
        <w:rPr>
          <w:i/>
          <w:sz w:val="22"/>
          <w:szCs w:val="22"/>
          <w:lang w:val="ro-MD"/>
        </w:rPr>
      </w:pPr>
      <w:r w:rsidRPr="00611B84">
        <w:rPr>
          <w:i/>
          <w:sz w:val="22"/>
          <w:szCs w:val="22"/>
          <w:lang w:val="ro-MD"/>
        </w:rPr>
        <w:t>[Data]</w:t>
      </w:r>
    </w:p>
    <w:p w14:paraId="1C9F5312" w14:textId="7BF825A1" w:rsidR="00E4613D" w:rsidRPr="00611B84" w:rsidRDefault="00E4613D" w:rsidP="00BE6F18">
      <w:pPr>
        <w:rPr>
          <w:iCs/>
          <w:snapToGrid w:val="0"/>
          <w:sz w:val="22"/>
          <w:szCs w:val="22"/>
          <w:lang w:val="ro-MD"/>
        </w:rPr>
      </w:pPr>
    </w:p>
    <w:sectPr w:rsidR="00E4613D" w:rsidRPr="00611B84" w:rsidSect="00C04C30">
      <w:footerReference w:type="even" r:id="rId8"/>
      <w:footerReference w:type="default" r:id="rId9"/>
      <w:footerReference w:type="first" r:id="rId10"/>
      <w:pgSz w:w="11907" w:h="16840" w:code="9"/>
      <w:pgMar w:top="709" w:right="680" w:bottom="992" w:left="680" w:header="2835" w:footer="48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D1718" w14:textId="77777777" w:rsidR="00391F94" w:rsidRDefault="00391F94">
      <w:r>
        <w:separator/>
      </w:r>
    </w:p>
  </w:endnote>
  <w:endnote w:type="continuationSeparator" w:id="0">
    <w:p w14:paraId="16ABA3FD" w14:textId="77777777" w:rsidR="00391F94" w:rsidRDefault="0039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News701 B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6F2F" w14:textId="77777777" w:rsidR="00DC120D" w:rsidRDefault="00DC12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51B5E" w14:textId="77777777" w:rsidR="00DC120D" w:rsidRDefault="00DC12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F9D41" w14:textId="70051701" w:rsidR="00DC120D" w:rsidRPr="00C04C30" w:rsidRDefault="00DC120D" w:rsidP="00E30E5D">
    <w:pPr>
      <w:pStyle w:val="Footer"/>
      <w:tabs>
        <w:tab w:val="clear" w:pos="4320"/>
        <w:tab w:val="clear" w:pos="8640"/>
        <w:tab w:val="center" w:pos="16727"/>
      </w:tabs>
      <w:jc w:val="right"/>
      <w:rPr>
        <w:rFonts w:ascii="Verdana" w:hAnsi="Verdana"/>
        <w:sz w:val="16"/>
        <w:szCs w:val="16"/>
        <w:lang w:val="ro-MD"/>
      </w:rPr>
    </w:pPr>
    <w:r w:rsidRPr="00C04C30">
      <w:rPr>
        <w:rFonts w:ascii="Verdana" w:hAnsi="Verdana"/>
        <w:sz w:val="16"/>
        <w:szCs w:val="16"/>
        <w:lang w:val="ro-MD"/>
      </w:rPr>
      <w:t>Pag</w:t>
    </w:r>
    <w:r w:rsidR="00C04C30" w:rsidRPr="00C04C30">
      <w:rPr>
        <w:rFonts w:ascii="Verdana" w:hAnsi="Verdana"/>
        <w:sz w:val="16"/>
        <w:szCs w:val="16"/>
        <w:lang w:val="ro-MD"/>
      </w:rPr>
      <w:t>ina</w:t>
    </w:r>
    <w:r w:rsidRPr="00C04C30">
      <w:rPr>
        <w:rFonts w:ascii="Verdana" w:hAnsi="Verdana"/>
        <w:sz w:val="16"/>
        <w:szCs w:val="16"/>
        <w:lang w:val="ro-MD"/>
      </w:rPr>
      <w:t xml:space="preserve"> </w:t>
    </w:r>
    <w:r w:rsidRPr="00C04C30">
      <w:rPr>
        <w:rFonts w:ascii="Verdana" w:hAnsi="Verdana"/>
        <w:b/>
        <w:sz w:val="16"/>
        <w:szCs w:val="16"/>
        <w:lang w:val="ro-MD"/>
      </w:rPr>
      <w:fldChar w:fldCharType="begin"/>
    </w:r>
    <w:r w:rsidRPr="00C04C30">
      <w:rPr>
        <w:rFonts w:ascii="Verdana" w:hAnsi="Verdana"/>
        <w:b/>
        <w:sz w:val="16"/>
        <w:szCs w:val="16"/>
        <w:lang w:val="ro-MD"/>
      </w:rPr>
      <w:instrText xml:space="preserve"> PAGE  \* Arabic  \* MERGEFORMAT </w:instrText>
    </w:r>
    <w:r w:rsidRPr="00C04C30">
      <w:rPr>
        <w:rFonts w:ascii="Verdana" w:hAnsi="Verdana"/>
        <w:b/>
        <w:sz w:val="16"/>
        <w:szCs w:val="16"/>
        <w:lang w:val="ro-MD"/>
      </w:rPr>
      <w:fldChar w:fldCharType="separate"/>
    </w:r>
    <w:r w:rsidR="002B1687">
      <w:rPr>
        <w:rFonts w:ascii="Verdana" w:hAnsi="Verdana"/>
        <w:b/>
        <w:noProof/>
        <w:sz w:val="16"/>
        <w:szCs w:val="16"/>
        <w:lang w:val="ro-MD"/>
      </w:rPr>
      <w:t>2</w:t>
    </w:r>
    <w:r w:rsidRPr="00C04C30">
      <w:rPr>
        <w:rFonts w:ascii="Verdana" w:hAnsi="Verdana"/>
        <w:b/>
        <w:sz w:val="16"/>
        <w:szCs w:val="16"/>
        <w:lang w:val="ro-MD"/>
      </w:rPr>
      <w:fldChar w:fldCharType="end"/>
    </w:r>
    <w:r w:rsidRPr="00C04C30">
      <w:rPr>
        <w:rFonts w:ascii="Verdana" w:hAnsi="Verdana"/>
        <w:sz w:val="16"/>
        <w:szCs w:val="16"/>
        <w:lang w:val="ro-MD"/>
      </w:rPr>
      <w:t xml:space="preserve"> </w:t>
    </w:r>
    <w:r w:rsidR="00C04C30" w:rsidRPr="00C04C30">
      <w:rPr>
        <w:rFonts w:ascii="Verdana" w:hAnsi="Verdana"/>
        <w:sz w:val="16"/>
        <w:szCs w:val="16"/>
        <w:lang w:val="ro-MD"/>
      </w:rPr>
      <w:t>din</w:t>
    </w:r>
    <w:r w:rsidRPr="00C04C30">
      <w:rPr>
        <w:rFonts w:ascii="Verdana" w:hAnsi="Verdana"/>
        <w:sz w:val="16"/>
        <w:szCs w:val="16"/>
        <w:lang w:val="ro-MD"/>
      </w:rPr>
      <w:t xml:space="preserve"> </w:t>
    </w:r>
    <w:r w:rsidRPr="00C04C30">
      <w:rPr>
        <w:rFonts w:ascii="Verdana" w:hAnsi="Verdana"/>
        <w:b/>
        <w:sz w:val="16"/>
        <w:szCs w:val="16"/>
        <w:lang w:val="ro-MD"/>
      </w:rPr>
      <w:fldChar w:fldCharType="begin"/>
    </w:r>
    <w:r w:rsidRPr="00C04C30">
      <w:rPr>
        <w:rFonts w:ascii="Verdana" w:hAnsi="Verdana"/>
        <w:b/>
        <w:sz w:val="16"/>
        <w:szCs w:val="16"/>
        <w:lang w:val="ro-MD"/>
      </w:rPr>
      <w:instrText xml:space="preserve"> NUMPAGES  \* Arabic  \* MERGEFORMAT </w:instrText>
    </w:r>
    <w:r w:rsidRPr="00C04C30">
      <w:rPr>
        <w:rFonts w:ascii="Verdana" w:hAnsi="Verdana"/>
        <w:b/>
        <w:sz w:val="16"/>
        <w:szCs w:val="16"/>
        <w:lang w:val="ro-MD"/>
      </w:rPr>
      <w:fldChar w:fldCharType="separate"/>
    </w:r>
    <w:r w:rsidR="002B1687">
      <w:rPr>
        <w:rFonts w:ascii="Verdana" w:hAnsi="Verdana"/>
        <w:b/>
        <w:noProof/>
        <w:sz w:val="16"/>
        <w:szCs w:val="16"/>
        <w:lang w:val="ro-MD"/>
      </w:rPr>
      <w:t>2</w:t>
    </w:r>
    <w:r w:rsidRPr="00C04C30">
      <w:rPr>
        <w:rFonts w:ascii="Verdana" w:hAnsi="Verdana"/>
        <w:b/>
        <w:sz w:val="16"/>
        <w:szCs w:val="16"/>
        <w:lang w:val="ro-M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A0D24" w14:textId="77777777" w:rsidR="00DC120D" w:rsidRDefault="00DC120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178D9F6" wp14:editId="744E8BE7">
              <wp:simplePos x="0" y="0"/>
              <wp:positionH relativeFrom="column">
                <wp:posOffset>-20320</wp:posOffset>
              </wp:positionH>
              <wp:positionV relativeFrom="paragraph">
                <wp:posOffset>-196215</wp:posOffset>
              </wp:positionV>
              <wp:extent cx="6678930" cy="52641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8930" cy="526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E49C7" w14:textId="77777777" w:rsidR="00DC120D" w:rsidRDefault="00DC120D" w:rsidP="003A3FE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178D9F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.6pt;margin-top:-15.45pt;width:525.9pt;height:4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" filled="f" stroked="f">
              <v:textbox inset=",7.2pt,,7.2pt">
                <w:txbxContent>
                  <w:p w14:paraId="4CBE49C7" w14:textId="77777777" w:rsidR="00DC120D" w:rsidRDefault="00DC120D" w:rsidP="003A3FE7">
                    <w:pPr>
                      <w:jc w:val="center"/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12636" w14:textId="77777777" w:rsidR="00391F94" w:rsidRDefault="00391F94">
      <w:r>
        <w:separator/>
      </w:r>
    </w:p>
  </w:footnote>
  <w:footnote w:type="continuationSeparator" w:id="0">
    <w:p w14:paraId="0B31820A" w14:textId="77777777" w:rsidR="00391F94" w:rsidRDefault="00391F94">
      <w:r>
        <w:continuationSeparator/>
      </w:r>
    </w:p>
  </w:footnote>
  <w:footnote w:id="1">
    <w:p w14:paraId="5286E8B9" w14:textId="69EB9F48" w:rsidR="00AE6629" w:rsidRPr="00C04C30" w:rsidRDefault="00AE6629" w:rsidP="00AE6629">
      <w:pPr>
        <w:pStyle w:val="FootnoteText"/>
        <w:rPr>
          <w:lang w:val="ro-MD"/>
        </w:rPr>
      </w:pPr>
      <w:r>
        <w:rPr>
          <w:rStyle w:val="FootnoteReference"/>
        </w:rPr>
        <w:footnoteRef/>
      </w:r>
      <w:r>
        <w:t xml:space="preserve"> </w:t>
      </w:r>
      <w:r w:rsidRPr="00C04C30">
        <w:rPr>
          <w:i/>
          <w:lang w:val="ro-MD"/>
        </w:rPr>
        <w:t>Aceasta servește ca un ghid pentru furnizor în pregătirea ofertelor și a prețului.</w:t>
      </w:r>
    </w:p>
  </w:footnote>
  <w:footnote w:id="2">
    <w:p w14:paraId="7627DE3E" w14:textId="71B546E4" w:rsidR="00BE6F18" w:rsidRPr="00C04C30" w:rsidRDefault="00BE6F18" w:rsidP="00BE6F18">
      <w:pPr>
        <w:pStyle w:val="FootnoteText"/>
        <w:rPr>
          <w:lang w:val="ro-MD"/>
        </w:rPr>
      </w:pPr>
      <w:r w:rsidRPr="00C04C30">
        <w:rPr>
          <w:rStyle w:val="FootnoteReference"/>
          <w:lang w:val="ro-MD"/>
        </w:rPr>
        <w:footnoteRef/>
      </w:r>
      <w:r w:rsidRPr="00C04C30">
        <w:rPr>
          <w:lang w:val="ro-MD"/>
        </w:rPr>
        <w:t xml:space="preserve"> </w:t>
      </w:r>
      <w:r w:rsidR="00AE6629" w:rsidRPr="00C04C30">
        <w:rPr>
          <w:i/>
          <w:lang w:val="ro-MD"/>
        </w:rPr>
        <w:t>Antetul oficial trebuie să indice datele de contact - adrese, numere de e-mail, telefon și fax - în scopul verificării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751A"/>
    <w:multiLevelType w:val="multilevel"/>
    <w:tmpl w:val="725E24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F3935BC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00D6"/>
    <w:multiLevelType w:val="hybridMultilevel"/>
    <w:tmpl w:val="B1522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D7CA7"/>
    <w:multiLevelType w:val="multilevel"/>
    <w:tmpl w:val="E98A028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AA91BCB"/>
    <w:multiLevelType w:val="multilevel"/>
    <w:tmpl w:val="E264C4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8313B0C"/>
    <w:multiLevelType w:val="hybridMultilevel"/>
    <w:tmpl w:val="EE0A8B08"/>
    <w:lvl w:ilvl="0" w:tplc="AF7CB61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36A78"/>
    <w:multiLevelType w:val="multilevel"/>
    <w:tmpl w:val="1BD4FDA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58"/>
    <w:rsid w:val="00001429"/>
    <w:rsid w:val="000026A1"/>
    <w:rsid w:val="00007FAE"/>
    <w:rsid w:val="0001313B"/>
    <w:rsid w:val="00017126"/>
    <w:rsid w:val="00026037"/>
    <w:rsid w:val="00026D28"/>
    <w:rsid w:val="00035EFD"/>
    <w:rsid w:val="0005008E"/>
    <w:rsid w:val="00057595"/>
    <w:rsid w:val="00063403"/>
    <w:rsid w:val="00085986"/>
    <w:rsid w:val="000926A5"/>
    <w:rsid w:val="000B0FDE"/>
    <w:rsid w:val="000B4199"/>
    <w:rsid w:val="000B4F66"/>
    <w:rsid w:val="000D6322"/>
    <w:rsid w:val="000F17AB"/>
    <w:rsid w:val="000F1C7D"/>
    <w:rsid w:val="000F46E7"/>
    <w:rsid w:val="000F63C8"/>
    <w:rsid w:val="000F680E"/>
    <w:rsid w:val="001006BE"/>
    <w:rsid w:val="0010077B"/>
    <w:rsid w:val="001008E6"/>
    <w:rsid w:val="00115A00"/>
    <w:rsid w:val="001304DB"/>
    <w:rsid w:val="00140361"/>
    <w:rsid w:val="00170AD5"/>
    <w:rsid w:val="00180DB5"/>
    <w:rsid w:val="00190B58"/>
    <w:rsid w:val="00191483"/>
    <w:rsid w:val="00193ABA"/>
    <w:rsid w:val="0019525F"/>
    <w:rsid w:val="001B2854"/>
    <w:rsid w:val="001B3BB8"/>
    <w:rsid w:val="001D0743"/>
    <w:rsid w:val="001D2203"/>
    <w:rsid w:val="001D2C36"/>
    <w:rsid w:val="001F359D"/>
    <w:rsid w:val="001F44BF"/>
    <w:rsid w:val="00202F21"/>
    <w:rsid w:val="00207B63"/>
    <w:rsid w:val="002353AB"/>
    <w:rsid w:val="0028278A"/>
    <w:rsid w:val="00291292"/>
    <w:rsid w:val="002A28DA"/>
    <w:rsid w:val="002A6CD7"/>
    <w:rsid w:val="002B1687"/>
    <w:rsid w:val="002B1FA0"/>
    <w:rsid w:val="002C1F68"/>
    <w:rsid w:val="002C6E3D"/>
    <w:rsid w:val="002D51F9"/>
    <w:rsid w:val="002E05B8"/>
    <w:rsid w:val="002E4B3B"/>
    <w:rsid w:val="002F5ED6"/>
    <w:rsid w:val="002F6750"/>
    <w:rsid w:val="0031171A"/>
    <w:rsid w:val="003172AD"/>
    <w:rsid w:val="00322BFC"/>
    <w:rsid w:val="00323775"/>
    <w:rsid w:val="003255F3"/>
    <w:rsid w:val="00345610"/>
    <w:rsid w:val="0035298C"/>
    <w:rsid w:val="003542F0"/>
    <w:rsid w:val="00366DB9"/>
    <w:rsid w:val="00370F96"/>
    <w:rsid w:val="00372599"/>
    <w:rsid w:val="00375A7E"/>
    <w:rsid w:val="00390184"/>
    <w:rsid w:val="00391F94"/>
    <w:rsid w:val="00395784"/>
    <w:rsid w:val="003A3FE7"/>
    <w:rsid w:val="003B528A"/>
    <w:rsid w:val="003E05C1"/>
    <w:rsid w:val="003E18A6"/>
    <w:rsid w:val="003F56A6"/>
    <w:rsid w:val="00405D0F"/>
    <w:rsid w:val="00415B9F"/>
    <w:rsid w:val="004177DD"/>
    <w:rsid w:val="00425161"/>
    <w:rsid w:val="00433A66"/>
    <w:rsid w:val="00436E32"/>
    <w:rsid w:val="00463B63"/>
    <w:rsid w:val="00477378"/>
    <w:rsid w:val="00482D98"/>
    <w:rsid w:val="00485E3F"/>
    <w:rsid w:val="004A7C90"/>
    <w:rsid w:val="004B7006"/>
    <w:rsid w:val="004C22BD"/>
    <w:rsid w:val="004D1786"/>
    <w:rsid w:val="004D7734"/>
    <w:rsid w:val="004E18A8"/>
    <w:rsid w:val="004F581D"/>
    <w:rsid w:val="005066D3"/>
    <w:rsid w:val="00515357"/>
    <w:rsid w:val="00527451"/>
    <w:rsid w:val="005371E4"/>
    <w:rsid w:val="00537BFB"/>
    <w:rsid w:val="00560593"/>
    <w:rsid w:val="005608EA"/>
    <w:rsid w:val="00564FD2"/>
    <w:rsid w:val="00584F79"/>
    <w:rsid w:val="005B4F1B"/>
    <w:rsid w:val="005C4C1E"/>
    <w:rsid w:val="005C5D54"/>
    <w:rsid w:val="005D4AD7"/>
    <w:rsid w:val="005E2C0E"/>
    <w:rsid w:val="005E2CA4"/>
    <w:rsid w:val="005F382D"/>
    <w:rsid w:val="005F396D"/>
    <w:rsid w:val="00602161"/>
    <w:rsid w:val="00610A2F"/>
    <w:rsid w:val="00611B84"/>
    <w:rsid w:val="00616E77"/>
    <w:rsid w:val="006267FB"/>
    <w:rsid w:val="006278A4"/>
    <w:rsid w:val="00627B74"/>
    <w:rsid w:val="00642483"/>
    <w:rsid w:val="006576AE"/>
    <w:rsid w:val="00661826"/>
    <w:rsid w:val="00661962"/>
    <w:rsid w:val="006620B9"/>
    <w:rsid w:val="00677537"/>
    <w:rsid w:val="00690647"/>
    <w:rsid w:val="006B201C"/>
    <w:rsid w:val="006B215F"/>
    <w:rsid w:val="006D5936"/>
    <w:rsid w:val="006E1749"/>
    <w:rsid w:val="006F4D1D"/>
    <w:rsid w:val="006F5558"/>
    <w:rsid w:val="007000F0"/>
    <w:rsid w:val="0070571E"/>
    <w:rsid w:val="00710E36"/>
    <w:rsid w:val="007252C4"/>
    <w:rsid w:val="00725F6C"/>
    <w:rsid w:val="00726400"/>
    <w:rsid w:val="00730E66"/>
    <w:rsid w:val="0073129C"/>
    <w:rsid w:val="00733ACC"/>
    <w:rsid w:val="00741BF8"/>
    <w:rsid w:val="007427C5"/>
    <w:rsid w:val="00751041"/>
    <w:rsid w:val="007528AD"/>
    <w:rsid w:val="0075661E"/>
    <w:rsid w:val="0076108F"/>
    <w:rsid w:val="0076461B"/>
    <w:rsid w:val="00766768"/>
    <w:rsid w:val="007726DC"/>
    <w:rsid w:val="007A1EFA"/>
    <w:rsid w:val="007A5212"/>
    <w:rsid w:val="007A6E9E"/>
    <w:rsid w:val="007D5BC7"/>
    <w:rsid w:val="007D6177"/>
    <w:rsid w:val="007E1512"/>
    <w:rsid w:val="007E1714"/>
    <w:rsid w:val="007E3D0B"/>
    <w:rsid w:val="007F52F8"/>
    <w:rsid w:val="00802D8B"/>
    <w:rsid w:val="00805F0D"/>
    <w:rsid w:val="00834BE0"/>
    <w:rsid w:val="00844BF3"/>
    <w:rsid w:val="00850C75"/>
    <w:rsid w:val="00865BBD"/>
    <w:rsid w:val="00866F7C"/>
    <w:rsid w:val="00881191"/>
    <w:rsid w:val="00881373"/>
    <w:rsid w:val="0088178A"/>
    <w:rsid w:val="008A2D89"/>
    <w:rsid w:val="008A3A41"/>
    <w:rsid w:val="008B3A44"/>
    <w:rsid w:val="008D0870"/>
    <w:rsid w:val="008D1122"/>
    <w:rsid w:val="008D6FEE"/>
    <w:rsid w:val="00907D04"/>
    <w:rsid w:val="00911D85"/>
    <w:rsid w:val="00917B9F"/>
    <w:rsid w:val="00917F4F"/>
    <w:rsid w:val="00920577"/>
    <w:rsid w:val="00920ED4"/>
    <w:rsid w:val="00926069"/>
    <w:rsid w:val="00926558"/>
    <w:rsid w:val="00941468"/>
    <w:rsid w:val="00965C1C"/>
    <w:rsid w:val="00973FC8"/>
    <w:rsid w:val="0097507C"/>
    <w:rsid w:val="009819A5"/>
    <w:rsid w:val="009A1531"/>
    <w:rsid w:val="009A6000"/>
    <w:rsid w:val="009B54B9"/>
    <w:rsid w:val="009C2EA4"/>
    <w:rsid w:val="009D0E1E"/>
    <w:rsid w:val="009E026E"/>
    <w:rsid w:val="009E0649"/>
    <w:rsid w:val="009E3754"/>
    <w:rsid w:val="009E458D"/>
    <w:rsid w:val="009E4BF3"/>
    <w:rsid w:val="009F2615"/>
    <w:rsid w:val="009F2809"/>
    <w:rsid w:val="00A11DE1"/>
    <w:rsid w:val="00A1230C"/>
    <w:rsid w:val="00A15AA8"/>
    <w:rsid w:val="00A17629"/>
    <w:rsid w:val="00A20CE5"/>
    <w:rsid w:val="00A237C1"/>
    <w:rsid w:val="00A363FE"/>
    <w:rsid w:val="00A44AEF"/>
    <w:rsid w:val="00A60DBA"/>
    <w:rsid w:val="00A62AD1"/>
    <w:rsid w:val="00A64EA4"/>
    <w:rsid w:val="00A66756"/>
    <w:rsid w:val="00A72467"/>
    <w:rsid w:val="00AE212C"/>
    <w:rsid w:val="00AE6629"/>
    <w:rsid w:val="00AF413F"/>
    <w:rsid w:val="00B13877"/>
    <w:rsid w:val="00B13AC0"/>
    <w:rsid w:val="00B204B4"/>
    <w:rsid w:val="00B32E94"/>
    <w:rsid w:val="00B37303"/>
    <w:rsid w:val="00B51A6E"/>
    <w:rsid w:val="00B60285"/>
    <w:rsid w:val="00B60337"/>
    <w:rsid w:val="00B70AE0"/>
    <w:rsid w:val="00B86914"/>
    <w:rsid w:val="00B9167F"/>
    <w:rsid w:val="00B96A9C"/>
    <w:rsid w:val="00BC333D"/>
    <w:rsid w:val="00BC36B2"/>
    <w:rsid w:val="00BD54D9"/>
    <w:rsid w:val="00BE5B92"/>
    <w:rsid w:val="00BE606D"/>
    <w:rsid w:val="00BE6A46"/>
    <w:rsid w:val="00BE6F18"/>
    <w:rsid w:val="00C02885"/>
    <w:rsid w:val="00C04C30"/>
    <w:rsid w:val="00C15080"/>
    <w:rsid w:val="00C26DF4"/>
    <w:rsid w:val="00C442BC"/>
    <w:rsid w:val="00C44860"/>
    <w:rsid w:val="00C45491"/>
    <w:rsid w:val="00C523AB"/>
    <w:rsid w:val="00C6461F"/>
    <w:rsid w:val="00C71FF1"/>
    <w:rsid w:val="00C74989"/>
    <w:rsid w:val="00C90F36"/>
    <w:rsid w:val="00C94E07"/>
    <w:rsid w:val="00CB08F3"/>
    <w:rsid w:val="00CC2EA3"/>
    <w:rsid w:val="00CC53FD"/>
    <w:rsid w:val="00CC550E"/>
    <w:rsid w:val="00CC73A1"/>
    <w:rsid w:val="00CD7686"/>
    <w:rsid w:val="00CE59DA"/>
    <w:rsid w:val="00D034A9"/>
    <w:rsid w:val="00D26E56"/>
    <w:rsid w:val="00D37D7F"/>
    <w:rsid w:val="00D46CB5"/>
    <w:rsid w:val="00D56238"/>
    <w:rsid w:val="00D66133"/>
    <w:rsid w:val="00D66AD7"/>
    <w:rsid w:val="00D67E05"/>
    <w:rsid w:val="00D70A06"/>
    <w:rsid w:val="00D7288B"/>
    <w:rsid w:val="00DA4FFF"/>
    <w:rsid w:val="00DC120D"/>
    <w:rsid w:val="00DC1AC2"/>
    <w:rsid w:val="00DD46B0"/>
    <w:rsid w:val="00DE2340"/>
    <w:rsid w:val="00DF4F4E"/>
    <w:rsid w:val="00E0557B"/>
    <w:rsid w:val="00E07B74"/>
    <w:rsid w:val="00E1278E"/>
    <w:rsid w:val="00E30E5D"/>
    <w:rsid w:val="00E4613D"/>
    <w:rsid w:val="00E55F80"/>
    <w:rsid w:val="00E66069"/>
    <w:rsid w:val="00E739A3"/>
    <w:rsid w:val="00E83FA5"/>
    <w:rsid w:val="00E8782C"/>
    <w:rsid w:val="00E90FAC"/>
    <w:rsid w:val="00EC21A0"/>
    <w:rsid w:val="00EC2201"/>
    <w:rsid w:val="00EC28DF"/>
    <w:rsid w:val="00ED133B"/>
    <w:rsid w:val="00ED43D2"/>
    <w:rsid w:val="00EE231A"/>
    <w:rsid w:val="00EE3459"/>
    <w:rsid w:val="00EE7ECD"/>
    <w:rsid w:val="00F00DA5"/>
    <w:rsid w:val="00F023BB"/>
    <w:rsid w:val="00F12B2E"/>
    <w:rsid w:val="00F16A9C"/>
    <w:rsid w:val="00F43AB3"/>
    <w:rsid w:val="00F51FD4"/>
    <w:rsid w:val="00F53BEC"/>
    <w:rsid w:val="00F6112A"/>
    <w:rsid w:val="00F647E5"/>
    <w:rsid w:val="00F67875"/>
    <w:rsid w:val="00F75B3E"/>
    <w:rsid w:val="00F75BD7"/>
    <w:rsid w:val="00F82A68"/>
    <w:rsid w:val="00F9761B"/>
    <w:rsid w:val="00FA1A61"/>
    <w:rsid w:val="00FC1345"/>
    <w:rsid w:val="00FC2ADA"/>
    <w:rsid w:val="00FC7811"/>
    <w:rsid w:val="00FF085F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49CEBF"/>
  <w15:docId w15:val="{7F09EFB7-190D-4032-92E1-2DDE4E35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90F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66A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0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0F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981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0F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66A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81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D6FEE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rsid w:val="00802D8B"/>
    <w:pPr>
      <w:ind w:left="360"/>
    </w:pPr>
    <w:rPr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90FAC"/>
    <w:rPr>
      <w:snapToGrid w:val="0"/>
      <w:sz w:val="24"/>
    </w:rPr>
  </w:style>
  <w:style w:type="paragraph" w:styleId="BalloonText">
    <w:name w:val="Balloon Text"/>
    <w:basedOn w:val="Normal"/>
    <w:semiHidden/>
    <w:rsid w:val="00802D8B"/>
    <w:rPr>
      <w:rFonts w:ascii="Tahoma" w:hAnsi="Tahoma" w:cs="Tahoma"/>
      <w:sz w:val="16"/>
      <w:szCs w:val="16"/>
    </w:rPr>
  </w:style>
  <w:style w:type="character" w:styleId="Hyperlink">
    <w:name w:val="Hyperlink"/>
    <w:rsid w:val="00CC550E"/>
    <w:rPr>
      <w:color w:val="0000FF"/>
      <w:u w:val="single"/>
    </w:rPr>
  </w:style>
  <w:style w:type="paragraph" w:customStyle="1" w:styleId="1">
    <w:name w:val="1"/>
    <w:basedOn w:val="Normal"/>
    <w:rsid w:val="006D5936"/>
    <w:rPr>
      <w:rFonts w:ascii="Verdana" w:hAnsi="Verdana" w:cs="Verdana"/>
    </w:rPr>
  </w:style>
  <w:style w:type="character" w:styleId="FollowedHyperlink">
    <w:name w:val="FollowedHyperlink"/>
    <w:rsid w:val="00375A7E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207B63"/>
    <w:rPr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026D28"/>
    <w:pPr>
      <w:ind w:left="720"/>
    </w:pPr>
    <w:rPr>
      <w:rFonts w:eastAsia="Calibri"/>
      <w:lang w:val="es-PA" w:eastAsia="es-PA"/>
    </w:rPr>
  </w:style>
  <w:style w:type="paragraph" w:customStyle="1" w:styleId="BankNormal">
    <w:name w:val="BankNormal"/>
    <w:basedOn w:val="Normal"/>
    <w:rsid w:val="00026D28"/>
    <w:pPr>
      <w:spacing w:after="240"/>
    </w:pPr>
    <w:rPr>
      <w:sz w:val="24"/>
    </w:rPr>
  </w:style>
  <w:style w:type="character" w:styleId="FootnoteReference">
    <w:name w:val="footnote reference"/>
    <w:rsid w:val="00026D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26D28"/>
  </w:style>
  <w:style w:type="character" w:customStyle="1" w:styleId="FootnoteTextChar">
    <w:name w:val="Footnote Text Char"/>
    <w:basedOn w:val="DefaultParagraphFont"/>
    <w:link w:val="FootnoteText"/>
    <w:uiPriority w:val="99"/>
    <w:rsid w:val="00026D28"/>
  </w:style>
  <w:style w:type="character" w:styleId="Strong">
    <w:name w:val="Strong"/>
    <w:uiPriority w:val="22"/>
    <w:qFormat/>
    <w:rsid w:val="00850C75"/>
    <w:rPr>
      <w:b/>
      <w:bCs/>
    </w:rPr>
  </w:style>
  <w:style w:type="paragraph" w:styleId="ListParagraph">
    <w:name w:val="List Paragraph"/>
    <w:basedOn w:val="Normal"/>
    <w:uiPriority w:val="34"/>
    <w:qFormat/>
    <w:rsid w:val="00850C75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paragraph" w:styleId="BodyTextIndent2">
    <w:name w:val="Body Text Indent 2"/>
    <w:basedOn w:val="Normal"/>
    <w:link w:val="BodyTextIndent2Char"/>
    <w:rsid w:val="009819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819A5"/>
  </w:style>
  <w:style w:type="paragraph" w:styleId="BlockText">
    <w:name w:val="Block Text"/>
    <w:basedOn w:val="Normal"/>
    <w:unhideWhenUsed/>
    <w:rsid w:val="009819A5"/>
    <w:pPr>
      <w:ind w:left="1008" w:right="-576" w:hanging="720"/>
      <w:jc w:val="both"/>
      <w:outlineLvl w:val="0"/>
    </w:pPr>
  </w:style>
  <w:style w:type="character" w:customStyle="1" w:styleId="apple-style-span">
    <w:name w:val="apple-style-span"/>
    <w:basedOn w:val="DefaultParagraphFont"/>
    <w:rsid w:val="002D51F9"/>
  </w:style>
  <w:style w:type="table" w:styleId="TableGrid">
    <w:name w:val="Table Grid"/>
    <w:basedOn w:val="TableNormal"/>
    <w:uiPriority w:val="59"/>
    <w:rsid w:val="00A1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E90F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E90FA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ection3-Heading1">
    <w:name w:val="Section 3 - Heading 1"/>
    <w:basedOn w:val="Normal"/>
    <w:rsid w:val="00E90FAC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90FAC"/>
  </w:style>
  <w:style w:type="paragraph" w:styleId="CommentText">
    <w:name w:val="annotation text"/>
    <w:basedOn w:val="Normal"/>
    <w:link w:val="CommentTextChar"/>
    <w:semiHidden/>
    <w:unhideWhenUsed/>
    <w:rsid w:val="00E90FAC"/>
  </w:style>
  <w:style w:type="character" w:customStyle="1" w:styleId="CommentSubjectChar">
    <w:name w:val="Comment Subject Char"/>
    <w:basedOn w:val="CommentTextChar"/>
    <w:link w:val="CommentSubject"/>
    <w:semiHidden/>
    <w:rsid w:val="00E90FA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0FAC"/>
    <w:rPr>
      <w:b/>
      <w:bCs/>
    </w:rPr>
  </w:style>
  <w:style w:type="character" w:customStyle="1" w:styleId="a">
    <w:name w:val="Основной шрифт"/>
    <w:uiPriority w:val="99"/>
    <w:rsid w:val="00E90FAC"/>
  </w:style>
  <w:style w:type="character" w:styleId="CommentReference">
    <w:name w:val="annotation reference"/>
    <w:basedOn w:val="DefaultParagraphFont"/>
    <w:semiHidden/>
    <w:unhideWhenUsed/>
    <w:rsid w:val="00866F7C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D0870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F1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FF82-1FF4-45A6-BD16-FF48BF27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QUOTATION (RFQ)</vt:lpstr>
    </vt:vector>
  </TitlesOfParts>
  <Company>UNDP</Company>
  <LinksUpToDate>false</LinksUpToDate>
  <CharactersWithSpaces>2829</CharactersWithSpaces>
  <SharedDoc>false</SharedDoc>
  <HLinks>
    <vt:vector size="24" baseType="variant">
      <vt:variant>
        <vt:i4>2883672</vt:i4>
      </vt:variant>
      <vt:variant>
        <vt:i4>34</vt:i4>
      </vt:variant>
      <vt:variant>
        <vt:i4>0</vt:i4>
      </vt:variant>
      <vt:variant>
        <vt:i4>5</vt:i4>
      </vt:variant>
      <vt:variant>
        <vt:lpwstr>mailto:tenders-Moldova@undp.org</vt:lpwstr>
      </vt:variant>
      <vt:variant>
        <vt:lpwstr/>
      </vt:variant>
      <vt:variant>
        <vt:i4>1638454</vt:i4>
      </vt:variant>
      <vt:variant>
        <vt:i4>31</vt:i4>
      </vt:variant>
      <vt:variant>
        <vt:i4>0</vt:i4>
      </vt:variant>
      <vt:variant>
        <vt:i4>5</vt:i4>
      </vt:variant>
      <vt:variant>
        <vt:lpwstr>mailto:email@addre.ss</vt:lpwstr>
      </vt:variant>
      <vt:variant>
        <vt:lpwstr/>
      </vt:variant>
      <vt:variant>
        <vt:i4>2031695</vt:i4>
      </vt:variant>
      <vt:variant>
        <vt:i4>16</vt:i4>
      </vt:variant>
      <vt:variant>
        <vt:i4>0</vt:i4>
      </vt:variant>
      <vt:variant>
        <vt:i4>5</vt:i4>
      </vt:variant>
      <vt:variant>
        <vt:lpwstr>http://www.undp.org/content/undp/en/home/operations/procurement/how_we_operate.html</vt:lpwstr>
      </vt:variant>
      <vt:variant>
        <vt:lpwstr/>
      </vt:variant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mailto:registry.astana.kz@undp.org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QUOTATION (RFQ)</dc:title>
  <dc:creator>tsd</dc:creator>
  <cp:lastModifiedBy>user</cp:lastModifiedBy>
  <cp:revision>2</cp:revision>
  <cp:lastPrinted>2007-01-19T09:02:00Z</cp:lastPrinted>
  <dcterms:created xsi:type="dcterms:W3CDTF">2020-04-02T14:03:00Z</dcterms:created>
  <dcterms:modified xsi:type="dcterms:W3CDTF">2020-04-02T14:03:00Z</dcterms:modified>
</cp:coreProperties>
</file>